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60235" w14:textId="77777777" w:rsidR="00777B3C" w:rsidRPr="00DC23E9" w:rsidRDefault="00777B3C" w:rsidP="00777B3C">
      <w:pPr>
        <w:pStyle w:val="NoSpacing"/>
        <w:rPr>
          <w:rFonts w:ascii="Times New Roman" w:hAnsi="Times New Roman"/>
          <w:sz w:val="24"/>
          <w:szCs w:val="24"/>
          <w:lang w:val="lv-LV"/>
        </w:rPr>
      </w:pPr>
    </w:p>
    <w:p w14:paraId="1FEFA71D" w14:textId="77777777" w:rsidR="00CB68E1" w:rsidRPr="00DC23E9" w:rsidRDefault="00CB68E1" w:rsidP="00777B3C">
      <w:pPr>
        <w:pStyle w:val="NoSpacing"/>
        <w:rPr>
          <w:rFonts w:ascii="Times New Roman" w:hAnsi="Times New Roman"/>
          <w:sz w:val="24"/>
          <w:szCs w:val="24"/>
          <w:lang w:val="lv-LV"/>
        </w:rPr>
      </w:pPr>
    </w:p>
    <w:p w14:paraId="47EAC0C0" w14:textId="77777777" w:rsidR="00CB68E1" w:rsidRPr="00DC23E9" w:rsidRDefault="004E64BB" w:rsidP="002A5FD9">
      <w:pPr>
        <w:pStyle w:val="NoSpacing"/>
        <w:rPr>
          <w:rFonts w:ascii="Times New Roman" w:hAnsi="Times New Roman"/>
          <w:sz w:val="24"/>
          <w:szCs w:val="24"/>
          <w:lang w:val="lv-LV"/>
        </w:rPr>
      </w:pPr>
      <w:r w:rsidRPr="00DC23E9">
        <w:rPr>
          <w:rFonts w:ascii="Times New Roman" w:hAnsi="Times New Roman"/>
          <w:noProof/>
          <w:sz w:val="24"/>
          <w:szCs w:val="24"/>
          <w:lang w:val="lv-LV"/>
        </w:rPr>
        <w:t>02.09.2020</w:t>
      </w:r>
      <w:r w:rsidRPr="00DC23E9">
        <w:rPr>
          <w:rFonts w:ascii="Times New Roman" w:hAnsi="Times New Roman"/>
          <w:sz w:val="24"/>
          <w:szCs w:val="24"/>
          <w:lang w:val="lv-LV"/>
        </w:rPr>
        <w:t xml:space="preserve">. Nr. </w:t>
      </w:r>
      <w:r w:rsidRPr="00DC23E9">
        <w:rPr>
          <w:rFonts w:ascii="Times New Roman" w:hAnsi="Times New Roman"/>
          <w:noProof/>
          <w:sz w:val="24"/>
          <w:szCs w:val="24"/>
          <w:lang w:val="lv-LV"/>
        </w:rPr>
        <w:t>1-3/20/2</w:t>
      </w:r>
    </w:p>
    <w:p w14:paraId="13F16EF4" w14:textId="77777777" w:rsidR="00CB68E1" w:rsidRPr="00DC23E9" w:rsidRDefault="00CB68E1" w:rsidP="002A5FD9">
      <w:pPr>
        <w:pStyle w:val="NoSpacing"/>
        <w:rPr>
          <w:rFonts w:ascii="Times New Roman" w:hAnsi="Times New Roman"/>
          <w:sz w:val="24"/>
          <w:szCs w:val="24"/>
          <w:lang w:val="lv-LV"/>
        </w:rPr>
      </w:pPr>
    </w:p>
    <w:p w14:paraId="303A3B04" w14:textId="77777777" w:rsidR="00DC23E9" w:rsidRPr="00DC23E9" w:rsidRDefault="004E64BB" w:rsidP="00DC23E9">
      <w:pPr>
        <w:spacing w:before="120" w:after="0" w:line="240" w:lineRule="auto"/>
        <w:contextualSpacing/>
        <w:jc w:val="center"/>
        <w:rPr>
          <w:rFonts w:ascii="Times New Roman" w:hAnsi="Times New Roman"/>
          <w:b/>
          <w:sz w:val="24"/>
          <w:szCs w:val="24"/>
        </w:rPr>
      </w:pPr>
      <w:r w:rsidRPr="00DC23E9">
        <w:rPr>
          <w:rFonts w:ascii="Times New Roman" w:hAnsi="Times New Roman"/>
          <w:b/>
          <w:sz w:val="24"/>
          <w:szCs w:val="24"/>
        </w:rPr>
        <w:t>Valsts reģionālās attīstības aģentūras reglaments</w:t>
      </w:r>
    </w:p>
    <w:p w14:paraId="44F6E105" w14:textId="77777777" w:rsidR="00DC23E9" w:rsidRPr="00DC23E9" w:rsidRDefault="00DC23E9" w:rsidP="00DC23E9">
      <w:pPr>
        <w:spacing w:before="120" w:after="0" w:line="240" w:lineRule="auto"/>
        <w:contextualSpacing/>
        <w:jc w:val="right"/>
        <w:rPr>
          <w:rFonts w:ascii="Times New Roman" w:hAnsi="Times New Roman"/>
          <w:i/>
          <w:sz w:val="24"/>
          <w:szCs w:val="24"/>
        </w:rPr>
      </w:pPr>
    </w:p>
    <w:p w14:paraId="4E234B1E" w14:textId="77777777" w:rsidR="00DC23E9" w:rsidRPr="00DC23E9" w:rsidRDefault="004E64BB" w:rsidP="00DC23E9">
      <w:pPr>
        <w:spacing w:before="120" w:after="0" w:line="240" w:lineRule="auto"/>
        <w:contextualSpacing/>
        <w:jc w:val="right"/>
        <w:rPr>
          <w:rFonts w:ascii="Times New Roman" w:hAnsi="Times New Roman"/>
          <w:i/>
          <w:sz w:val="24"/>
          <w:szCs w:val="24"/>
        </w:rPr>
      </w:pPr>
      <w:r w:rsidRPr="00DC23E9">
        <w:rPr>
          <w:rFonts w:ascii="Times New Roman" w:hAnsi="Times New Roman"/>
          <w:i/>
          <w:sz w:val="24"/>
          <w:szCs w:val="24"/>
        </w:rPr>
        <w:t>Izdots saskaņā ar Valsts pārvaldes iekārtas</w:t>
      </w:r>
    </w:p>
    <w:p w14:paraId="3B05909F" w14:textId="77777777" w:rsidR="00DC23E9" w:rsidRPr="00DC23E9" w:rsidRDefault="004E64BB" w:rsidP="00DC23E9">
      <w:pPr>
        <w:spacing w:before="120" w:after="0" w:line="240" w:lineRule="auto"/>
        <w:contextualSpacing/>
        <w:jc w:val="right"/>
        <w:rPr>
          <w:rFonts w:ascii="Times New Roman" w:hAnsi="Times New Roman"/>
          <w:i/>
          <w:sz w:val="24"/>
          <w:szCs w:val="24"/>
        </w:rPr>
      </w:pPr>
      <w:r w:rsidRPr="00DC23E9">
        <w:rPr>
          <w:rFonts w:ascii="Times New Roman" w:hAnsi="Times New Roman"/>
          <w:i/>
          <w:sz w:val="24"/>
          <w:szCs w:val="24"/>
        </w:rPr>
        <w:t xml:space="preserve"> likuma 73. panta pirmās daļas 1.punktu un </w:t>
      </w:r>
    </w:p>
    <w:p w14:paraId="5F89EB9E" w14:textId="77777777" w:rsidR="00DC23E9" w:rsidRPr="00DC23E9" w:rsidRDefault="004E64BB" w:rsidP="00DC23E9">
      <w:pPr>
        <w:spacing w:before="120" w:after="0" w:line="240" w:lineRule="auto"/>
        <w:contextualSpacing/>
        <w:jc w:val="right"/>
        <w:rPr>
          <w:rFonts w:ascii="Times New Roman" w:hAnsi="Times New Roman"/>
          <w:i/>
          <w:sz w:val="24"/>
          <w:szCs w:val="24"/>
        </w:rPr>
      </w:pPr>
      <w:r w:rsidRPr="00DC23E9">
        <w:rPr>
          <w:rFonts w:ascii="Times New Roman" w:hAnsi="Times New Roman"/>
          <w:i/>
          <w:sz w:val="24"/>
          <w:szCs w:val="24"/>
        </w:rPr>
        <w:t>75.panta pirmo daļu</w:t>
      </w:r>
    </w:p>
    <w:p w14:paraId="4920EDA8" w14:textId="77777777" w:rsidR="00DC23E9" w:rsidRPr="00DC23E9" w:rsidRDefault="004E64BB" w:rsidP="00DC23E9">
      <w:pPr>
        <w:widowControl/>
        <w:tabs>
          <w:tab w:val="left" w:pos="0"/>
        </w:tabs>
        <w:spacing w:before="120" w:after="0" w:line="240" w:lineRule="auto"/>
        <w:ind w:left="1080"/>
        <w:contextualSpacing/>
        <w:rPr>
          <w:rFonts w:ascii="Times New Roman" w:hAnsi="Times New Roman"/>
          <w:b/>
          <w:sz w:val="24"/>
          <w:szCs w:val="24"/>
        </w:rPr>
      </w:pPr>
      <w:r w:rsidRPr="00DC23E9">
        <w:rPr>
          <w:rFonts w:ascii="Times New Roman" w:hAnsi="Times New Roman"/>
          <w:b/>
          <w:sz w:val="24"/>
          <w:szCs w:val="24"/>
        </w:rPr>
        <w:t xml:space="preserve"> </w:t>
      </w:r>
    </w:p>
    <w:p w14:paraId="0F4A1708" w14:textId="77777777" w:rsidR="00DC23E9" w:rsidRPr="00DC23E9" w:rsidRDefault="004E64BB" w:rsidP="00DC23E9">
      <w:pPr>
        <w:widowControl/>
        <w:spacing w:after="120" w:line="240" w:lineRule="auto"/>
        <w:jc w:val="center"/>
        <w:rPr>
          <w:rFonts w:ascii="Times New Roman" w:hAnsi="Times New Roman"/>
          <w:b/>
          <w:sz w:val="24"/>
          <w:szCs w:val="24"/>
        </w:rPr>
      </w:pPr>
      <w:r w:rsidRPr="00DC23E9">
        <w:rPr>
          <w:rFonts w:ascii="Times New Roman" w:hAnsi="Times New Roman"/>
          <w:b/>
          <w:sz w:val="24"/>
          <w:szCs w:val="24"/>
        </w:rPr>
        <w:t>I. Vispārīgie jautājumi.</w:t>
      </w:r>
    </w:p>
    <w:p w14:paraId="28624EF2" w14:textId="77777777" w:rsidR="00DC23E9" w:rsidRPr="00DC23E9" w:rsidRDefault="004E64BB" w:rsidP="00DC23E9">
      <w:pPr>
        <w:widowControl/>
        <w:numPr>
          <w:ilvl w:val="0"/>
          <w:numId w:val="12"/>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 xml:space="preserve">Reglaments nosaka Valsts </w:t>
      </w:r>
      <w:r w:rsidRPr="00DC23E9">
        <w:rPr>
          <w:rFonts w:ascii="Times New Roman" w:hAnsi="Times New Roman"/>
          <w:sz w:val="24"/>
          <w:szCs w:val="24"/>
        </w:rPr>
        <w:t>reģionālās attīstības aģentūras (turpmāk – Aģentūra) struktūru, darba organizāciju, ierēdņu un darbinieku (turpmāk – amatpersonas) un struktūrvienību kompetenci</w:t>
      </w:r>
      <w:r w:rsidRPr="00DC23E9">
        <w:rPr>
          <w:rFonts w:ascii="Times New Roman" w:hAnsi="Times New Roman"/>
          <w:bCs/>
          <w:sz w:val="24"/>
          <w:szCs w:val="24"/>
        </w:rPr>
        <w:t>, tiesības un pienākumus.</w:t>
      </w:r>
    </w:p>
    <w:p w14:paraId="5E7B66DD" w14:textId="77777777" w:rsidR="00DC23E9" w:rsidRPr="00DC23E9" w:rsidRDefault="004E64BB" w:rsidP="00DC23E9">
      <w:pPr>
        <w:widowControl/>
        <w:numPr>
          <w:ilvl w:val="0"/>
          <w:numId w:val="12"/>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Aģentūra veic Valsts reģionālās attīstības aģentūras nolikumā, šajā re</w:t>
      </w:r>
      <w:r w:rsidRPr="00DC23E9">
        <w:rPr>
          <w:rFonts w:ascii="Times New Roman" w:hAnsi="Times New Roman"/>
          <w:sz w:val="24"/>
          <w:szCs w:val="24"/>
        </w:rPr>
        <w:t>glamentā un citos normatīvajos aktos noteiktās funkcijas un uzdevumus.</w:t>
      </w:r>
    </w:p>
    <w:p w14:paraId="3F261B08" w14:textId="77777777" w:rsidR="00DC23E9" w:rsidRPr="00DC23E9" w:rsidRDefault="004E64BB" w:rsidP="00DC23E9">
      <w:pPr>
        <w:tabs>
          <w:tab w:val="left" w:pos="0"/>
        </w:tabs>
        <w:spacing w:after="120" w:line="240" w:lineRule="auto"/>
        <w:jc w:val="center"/>
        <w:rPr>
          <w:rFonts w:ascii="Times New Roman" w:hAnsi="Times New Roman"/>
          <w:b/>
          <w:sz w:val="24"/>
          <w:szCs w:val="24"/>
        </w:rPr>
      </w:pPr>
      <w:r w:rsidRPr="00DC23E9">
        <w:rPr>
          <w:rFonts w:ascii="Times New Roman" w:hAnsi="Times New Roman"/>
          <w:b/>
          <w:sz w:val="24"/>
          <w:szCs w:val="24"/>
        </w:rPr>
        <w:t>II. Aģentūras struktūra.</w:t>
      </w:r>
    </w:p>
    <w:p w14:paraId="33E7C737" w14:textId="77777777" w:rsidR="00DC23E9" w:rsidRPr="00DC23E9" w:rsidRDefault="004E64BB" w:rsidP="00DC23E9">
      <w:pPr>
        <w:widowControl/>
        <w:numPr>
          <w:ilvl w:val="0"/>
          <w:numId w:val="12"/>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Aģentūras amatpersonas darbojas vienotā hierarhiskā sistēmā, kur viena amatpersona ir padota citai amatpersonai. Amatpersonas darbojas savas kompetences ietvaro</w:t>
      </w:r>
      <w:r w:rsidRPr="00DC23E9">
        <w:rPr>
          <w:rFonts w:ascii="Times New Roman" w:hAnsi="Times New Roman"/>
          <w:sz w:val="24"/>
          <w:szCs w:val="24"/>
        </w:rPr>
        <w:t>s un savus pienākumus pilda un tiesības īsteno patstāvīgi.</w:t>
      </w:r>
    </w:p>
    <w:p w14:paraId="5DD2637E" w14:textId="77777777" w:rsidR="00DC23E9" w:rsidRPr="00DC23E9" w:rsidRDefault="004E64BB" w:rsidP="00DC23E9">
      <w:pPr>
        <w:widowControl/>
        <w:numPr>
          <w:ilvl w:val="0"/>
          <w:numId w:val="12"/>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Aģentūras vadību īsteno Aģentūras direktors (turpmāk – direktors), kuru ieceļ amatā vides aizsardzības un reģionālās attīstības ministrs.</w:t>
      </w:r>
    </w:p>
    <w:p w14:paraId="6B3FC2CB" w14:textId="77777777" w:rsidR="00DC23E9" w:rsidRPr="00DC23E9" w:rsidRDefault="004E64BB" w:rsidP="00DC23E9">
      <w:pPr>
        <w:widowControl/>
        <w:numPr>
          <w:ilvl w:val="0"/>
          <w:numId w:val="12"/>
        </w:numPr>
        <w:spacing w:after="120" w:line="240" w:lineRule="auto"/>
        <w:ind w:left="0" w:firstLine="567"/>
        <w:jc w:val="both"/>
        <w:rPr>
          <w:rFonts w:ascii="Times New Roman" w:hAnsi="Times New Roman"/>
          <w:sz w:val="24"/>
          <w:szCs w:val="24"/>
        </w:rPr>
      </w:pPr>
      <w:r w:rsidRPr="00DC23E9">
        <w:rPr>
          <w:rFonts w:ascii="Times New Roman" w:hAnsi="Times New Roman"/>
          <w:bCs/>
          <w:sz w:val="24"/>
          <w:szCs w:val="24"/>
        </w:rPr>
        <w:t xml:space="preserve">Direktoram ir tieši pakļautas šādas </w:t>
      </w:r>
      <w:r w:rsidRPr="00DC23E9">
        <w:rPr>
          <w:rFonts w:ascii="Times New Roman" w:hAnsi="Times New Roman"/>
          <w:bCs/>
          <w:sz w:val="24"/>
          <w:szCs w:val="24"/>
        </w:rPr>
        <w:t>amatpersonas:</w:t>
      </w:r>
    </w:p>
    <w:p w14:paraId="0820E6C7"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bCs/>
          <w:sz w:val="24"/>
          <w:szCs w:val="24"/>
        </w:rPr>
        <w:t>Direktora vietnieks;</w:t>
      </w:r>
    </w:p>
    <w:p w14:paraId="71420BAC"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bCs/>
          <w:sz w:val="24"/>
          <w:szCs w:val="24"/>
        </w:rPr>
        <w:t>Direktora vietnieks elektroniskās pārvaldes jautājumos;</w:t>
      </w:r>
    </w:p>
    <w:p w14:paraId="0DC6CC35"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bCs/>
          <w:sz w:val="24"/>
          <w:szCs w:val="24"/>
        </w:rPr>
        <w:t>Finanšu nodaļas vadītājs;</w:t>
      </w:r>
    </w:p>
    <w:p w14:paraId="1E94D783"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bCs/>
          <w:sz w:val="24"/>
          <w:szCs w:val="24"/>
        </w:rPr>
        <w:t>Vīzija un stratēģijas apkārt Baltijas Jūrai (turpmāk – VASAB) sekretariāta vadītājs.</w:t>
      </w:r>
    </w:p>
    <w:p w14:paraId="4F1C704A"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 xml:space="preserve">Aģentūras patstāvīgās struktūrvienības ir </w:t>
      </w:r>
      <w:r w:rsidRPr="00DC23E9">
        <w:rPr>
          <w:rFonts w:ascii="Times New Roman" w:hAnsi="Times New Roman"/>
          <w:bCs/>
          <w:sz w:val="24"/>
          <w:szCs w:val="24"/>
        </w:rPr>
        <w:t>departamenti un nodaļas (turpmāk – struktūrvienības).</w:t>
      </w:r>
    </w:p>
    <w:p w14:paraId="110CAD76"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Aģentūras direktora vietnieku tiešā pakļautībā atrodas šādas patstāvīgās struktūrvienības:</w:t>
      </w:r>
    </w:p>
    <w:p w14:paraId="2E6754E5"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 xml:space="preserve">Direktora vietnieka elektroniskās pārvaldes jautājumos tiešā pakļautībā: </w:t>
      </w:r>
      <w:bookmarkStart w:id="0" w:name="_Hlk46319784"/>
    </w:p>
    <w:p w14:paraId="4D30A48A" w14:textId="77777777" w:rsidR="00DC23E9" w:rsidRPr="00DC23E9" w:rsidRDefault="004E64BB" w:rsidP="00DC23E9">
      <w:pPr>
        <w:widowControl/>
        <w:numPr>
          <w:ilvl w:val="2"/>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Elektronisko iepirkumu departaments</w:t>
      </w:r>
      <w:bookmarkEnd w:id="0"/>
      <w:r w:rsidRPr="00DC23E9">
        <w:rPr>
          <w:rFonts w:ascii="Times New Roman" w:hAnsi="Times New Roman"/>
          <w:bCs/>
          <w:sz w:val="24"/>
          <w:szCs w:val="24"/>
        </w:rPr>
        <w:t xml:space="preserve">; </w:t>
      </w:r>
      <w:bookmarkStart w:id="1" w:name="_Hlk46319800"/>
    </w:p>
    <w:p w14:paraId="5E2529AF" w14:textId="77777777" w:rsidR="00DC23E9" w:rsidRPr="00DC23E9" w:rsidRDefault="004E64BB" w:rsidP="00DC23E9">
      <w:pPr>
        <w:widowControl/>
        <w:numPr>
          <w:ilvl w:val="2"/>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Informācijas sistēmu attīstības departaments;</w:t>
      </w:r>
    </w:p>
    <w:p w14:paraId="52BCF976" w14:textId="77777777" w:rsidR="00DC23E9" w:rsidRPr="00DC23E9" w:rsidRDefault="004E64BB" w:rsidP="00DC23E9">
      <w:pPr>
        <w:widowControl/>
        <w:numPr>
          <w:ilvl w:val="2"/>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 xml:space="preserve">Koplietošanas risinājumu departaments; </w:t>
      </w:r>
    </w:p>
    <w:p w14:paraId="36BB0A5F" w14:textId="77777777" w:rsidR="00DC23E9" w:rsidRPr="00DC23E9" w:rsidRDefault="004E64BB" w:rsidP="00DC23E9">
      <w:pPr>
        <w:widowControl/>
        <w:numPr>
          <w:ilvl w:val="2"/>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lastRenderedPageBreak/>
        <w:t>Informācijas sistēmu drošības pārvaldības nodaļa;</w:t>
      </w:r>
    </w:p>
    <w:p w14:paraId="4089A492" w14:textId="77777777" w:rsidR="00DC23E9" w:rsidRPr="00DC23E9" w:rsidRDefault="004E64BB" w:rsidP="00DC23E9">
      <w:pPr>
        <w:widowControl/>
        <w:numPr>
          <w:ilvl w:val="2"/>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Pakalpojumu nodrošināšanas nodaļa.</w:t>
      </w:r>
    </w:p>
    <w:p w14:paraId="7B7B4882"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 xml:space="preserve">Direktora vietnieka tiešā pakļautībā: </w:t>
      </w:r>
    </w:p>
    <w:p w14:paraId="43998A67" w14:textId="77777777" w:rsidR="00DC23E9" w:rsidRPr="00DC23E9" w:rsidRDefault="004E64BB" w:rsidP="00DC23E9">
      <w:pPr>
        <w:widowControl/>
        <w:numPr>
          <w:ilvl w:val="2"/>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Administratīvais departaments;</w:t>
      </w:r>
    </w:p>
    <w:p w14:paraId="745F6FE6" w14:textId="77777777" w:rsidR="00DC23E9" w:rsidRPr="00DC23E9" w:rsidRDefault="004E64BB" w:rsidP="00DC23E9">
      <w:pPr>
        <w:widowControl/>
        <w:numPr>
          <w:ilvl w:val="2"/>
          <w:numId w:val="13"/>
        </w:numPr>
        <w:spacing w:after="120" w:line="240" w:lineRule="auto"/>
        <w:ind w:left="0" w:firstLine="567"/>
        <w:jc w:val="both"/>
        <w:rPr>
          <w:rFonts w:ascii="Times New Roman" w:hAnsi="Times New Roman"/>
          <w:bCs/>
          <w:sz w:val="24"/>
          <w:szCs w:val="24"/>
        </w:rPr>
      </w:pPr>
      <w:r w:rsidRPr="00DC23E9">
        <w:rPr>
          <w:rFonts w:ascii="Times New Roman" w:hAnsi="Times New Roman"/>
          <w:bCs/>
          <w:sz w:val="24"/>
          <w:szCs w:val="24"/>
        </w:rPr>
        <w:t>Latvijas vides</w:t>
      </w:r>
      <w:r w:rsidRPr="00DC23E9">
        <w:rPr>
          <w:rFonts w:ascii="Times New Roman" w:hAnsi="Times New Roman"/>
          <w:bCs/>
          <w:sz w:val="24"/>
          <w:szCs w:val="24"/>
        </w:rPr>
        <w:t xml:space="preserve"> aizsardzības fonda administrācija;</w:t>
      </w:r>
    </w:p>
    <w:bookmarkEnd w:id="1"/>
    <w:p w14:paraId="2C3B22EB"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 xml:space="preserve">Departamentu un patstāvīgo struktūrvienību ietvaros var veidot zemāka līmeņa struktūrvienības, kuru skaitu, kompetenci un nosaukumu nosaka attiecīgā departamenta vai </w:t>
      </w:r>
      <w:r w:rsidRPr="00DC23E9">
        <w:rPr>
          <w:rFonts w:ascii="Times New Roman" w:hAnsi="Times New Roman"/>
          <w:sz w:val="24"/>
          <w:szCs w:val="24"/>
        </w:rPr>
        <w:t>patstāvīgās struktūrvienības reglamentā.</w:t>
      </w:r>
    </w:p>
    <w:p w14:paraId="73B75075" w14:textId="12745845" w:rsidR="00DC23E9" w:rsidRPr="00DC23E9" w:rsidRDefault="00403392" w:rsidP="00DC23E9">
      <w:pPr>
        <w:widowControl/>
        <w:numPr>
          <w:ilvl w:val="0"/>
          <w:numId w:val="13"/>
        </w:numPr>
        <w:spacing w:after="120" w:line="240" w:lineRule="auto"/>
        <w:ind w:left="0" w:firstLine="567"/>
        <w:jc w:val="both"/>
        <w:rPr>
          <w:rFonts w:ascii="Times New Roman" w:hAnsi="Times New Roman"/>
          <w:sz w:val="24"/>
          <w:szCs w:val="24"/>
        </w:rPr>
      </w:pPr>
      <w:r w:rsidRPr="003A5526">
        <w:rPr>
          <w:rFonts w:ascii="Times New Roman" w:hAnsi="Times New Roman"/>
          <w:bCs/>
          <w:sz w:val="24"/>
          <w:szCs w:val="24"/>
        </w:rPr>
        <w:t>Aģentūra nodrošina</w:t>
      </w:r>
      <w:r w:rsidRPr="003A5526">
        <w:rPr>
          <w:rFonts w:ascii="Times New Roman" w:hAnsi="Times New Roman"/>
          <w:b/>
          <w:bCs/>
          <w:sz w:val="24"/>
          <w:szCs w:val="24"/>
        </w:rPr>
        <w:t xml:space="preserve"> </w:t>
      </w:r>
      <w:r w:rsidRPr="003A5526">
        <w:rPr>
          <w:rFonts w:ascii="Times New Roman" w:hAnsi="Times New Roman"/>
          <w:bCs/>
          <w:sz w:val="24"/>
          <w:szCs w:val="24"/>
        </w:rPr>
        <w:t>Baltijas jūras reģiona transnacionālās sadarbības programmas Apvienotā tehniskā sekretariāt</w:t>
      </w:r>
      <w:r w:rsidRPr="000338F1">
        <w:rPr>
          <w:rFonts w:ascii="Times New Roman" w:hAnsi="Times New Roman"/>
          <w:bCs/>
          <w:sz w:val="24"/>
          <w:szCs w:val="24"/>
        </w:rPr>
        <w:t>a</w:t>
      </w:r>
      <w:r w:rsidRPr="00E10ADC">
        <w:rPr>
          <w:rFonts w:ascii="Times New Roman" w:hAnsi="Times New Roman"/>
          <w:bCs/>
          <w:sz w:val="24"/>
          <w:szCs w:val="24"/>
        </w:rPr>
        <w:t xml:space="preserve"> </w:t>
      </w:r>
      <w:r w:rsidRPr="003A5526">
        <w:rPr>
          <w:rFonts w:ascii="Times New Roman" w:hAnsi="Times New Roman"/>
          <w:bCs/>
          <w:sz w:val="24"/>
          <w:szCs w:val="24"/>
        </w:rPr>
        <w:t xml:space="preserve">Rīgas biroja </w:t>
      </w:r>
      <w:r>
        <w:rPr>
          <w:rFonts w:ascii="Times New Roman" w:hAnsi="Times New Roman"/>
          <w:bCs/>
          <w:sz w:val="24"/>
          <w:szCs w:val="24"/>
        </w:rPr>
        <w:t>(</w:t>
      </w:r>
      <w:r w:rsidRPr="003A5526">
        <w:rPr>
          <w:rFonts w:ascii="Times New Roman" w:hAnsi="Times New Roman"/>
          <w:bCs/>
          <w:sz w:val="24"/>
          <w:szCs w:val="24"/>
        </w:rPr>
        <w:t>turpmāk – Eiropas Savienības teritoriālās sadarbības programmu birojs) uzņemošās institūcijas funkcijas un to uzturēšanu. Eiropas Savienības teritoriālās sadarbības programmu birojs atrodas direktora vietnieka administratīvā padotībā.</w:t>
      </w:r>
    </w:p>
    <w:p w14:paraId="5A969675"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bCs/>
          <w:sz w:val="24"/>
          <w:szCs w:val="24"/>
        </w:rPr>
        <w:t>Aģentūra nodrošina Baltijas jūras reģiona valstu programmas „Vīzija un stratēģijas apkārt Baltijas jūrai” (turpmāk – VASAB) sekretariāta uzņemošās institūcijas funkcijas.</w:t>
      </w:r>
    </w:p>
    <w:p w14:paraId="5E16ED61" w14:textId="77777777" w:rsidR="00DC23E9" w:rsidRPr="00DC23E9" w:rsidRDefault="004E64BB" w:rsidP="00DC23E9">
      <w:pPr>
        <w:widowControl/>
        <w:spacing w:after="120" w:line="240" w:lineRule="auto"/>
        <w:jc w:val="center"/>
        <w:rPr>
          <w:rFonts w:ascii="Times New Roman" w:hAnsi="Times New Roman"/>
          <w:b/>
          <w:sz w:val="24"/>
          <w:szCs w:val="24"/>
        </w:rPr>
      </w:pPr>
      <w:r w:rsidRPr="00DC23E9">
        <w:rPr>
          <w:rFonts w:ascii="Times New Roman" w:hAnsi="Times New Roman"/>
          <w:b/>
          <w:sz w:val="24"/>
          <w:szCs w:val="24"/>
        </w:rPr>
        <w:t>III. Aģentūras darba organizācija.</w:t>
      </w:r>
    </w:p>
    <w:p w14:paraId="309D8B24"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Dir</w:t>
      </w:r>
      <w:r w:rsidRPr="00DC23E9">
        <w:rPr>
          <w:rFonts w:ascii="Times New Roman" w:hAnsi="Times New Roman"/>
          <w:sz w:val="24"/>
          <w:szCs w:val="24"/>
        </w:rPr>
        <w:t>ektors vada Aģentūras darbu un dod rīkojumus direktora vietniekiem un struktūrvienību vadītājiem, kuri nodrošina direktora rīkojumu izpildi. Direktors ir tiesīgs dot tiešus rīkojumus ikvienai Aģentūras amatpersonai.</w:t>
      </w:r>
    </w:p>
    <w:p w14:paraId="26EFA2F2"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Direktora vietnieks vada pakļautībā esoš</w:t>
      </w:r>
      <w:r w:rsidRPr="00DC23E9">
        <w:rPr>
          <w:rFonts w:ascii="Times New Roman" w:hAnsi="Times New Roman"/>
          <w:sz w:val="24"/>
          <w:szCs w:val="24"/>
        </w:rPr>
        <w:t xml:space="preserve">o struktūrvienību darbu un dod rīkojumus pakļautībā esošajiem struktūrvienību vadītājiem, kuri nodrošina direktora vietnieka rīkojumu izpildi. Direktora vietnieks var dot tiešus rīkojumus pakļautībā esošo struktūrvienību amatpersonām. </w:t>
      </w:r>
    </w:p>
    <w:p w14:paraId="524AE099"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Pastāvīgās struktūrv</w:t>
      </w:r>
      <w:r w:rsidRPr="00DC23E9">
        <w:rPr>
          <w:rFonts w:ascii="Times New Roman" w:hAnsi="Times New Roman"/>
          <w:sz w:val="24"/>
          <w:szCs w:val="24"/>
        </w:rPr>
        <w:t>ienības vadītājs vada struktūrvienības darbu un dod tiešus rīkojumus savas struktūrvienības amatpersonām. Struktūrvienības vadītājs kontrolē to ievērošanu un izpildi.</w:t>
      </w:r>
    </w:p>
    <w:p w14:paraId="1D9740C0"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Ja amatpersona ir saņēmusi tiešu rīkojumu no direktora vai citas augstāk stāvošas amatper</w:t>
      </w:r>
      <w:r w:rsidRPr="00DC23E9">
        <w:rPr>
          <w:rFonts w:ascii="Times New Roman" w:hAnsi="Times New Roman"/>
          <w:sz w:val="24"/>
          <w:szCs w:val="24"/>
        </w:rPr>
        <w:t>sonas, kura nav tās tiešais vadītājs, tā par to informē savu tiešo vadītāju.</w:t>
      </w:r>
    </w:p>
    <w:p w14:paraId="4E9BC032"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Direktora prombūtnes laikā direktora pienākumus pilda vides aizsardzības un reģionālās attīstības ministra norīkota amatpersona.</w:t>
      </w:r>
    </w:p>
    <w:p w14:paraId="48290BB7"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Departamentu direktoru un patstāvīgo struktūrvienī</w:t>
      </w:r>
      <w:r w:rsidRPr="00DC23E9">
        <w:rPr>
          <w:rFonts w:ascii="Times New Roman" w:hAnsi="Times New Roman"/>
          <w:sz w:val="24"/>
          <w:szCs w:val="24"/>
        </w:rPr>
        <w:t>bu vadītāju aizvietošana to prombūtnes laikā notiek saskaņā ar departamentu direktoru un patstāvīgo struktūrvienību vadītāju amatu aprakstiem vai saskaņā ar direktora rīkojumu, kurā norādīta attiecīgā amatpersona, kura aizvieto departamenta direktoru un pa</w:t>
      </w:r>
      <w:r w:rsidRPr="00DC23E9">
        <w:rPr>
          <w:rFonts w:ascii="Times New Roman" w:hAnsi="Times New Roman"/>
          <w:sz w:val="24"/>
          <w:szCs w:val="24"/>
        </w:rPr>
        <w:t>tstāvīgās struktūrvienības vadītāju.</w:t>
      </w:r>
    </w:p>
    <w:p w14:paraId="69B3453E"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Darba organizācijas kārtību nosaka Aģentūras iekšējie normatīvie akti.</w:t>
      </w:r>
    </w:p>
    <w:p w14:paraId="1D744C98" w14:textId="77777777" w:rsidR="00DC23E9" w:rsidRPr="00DC23E9" w:rsidRDefault="004E64BB" w:rsidP="00DC23E9">
      <w:pPr>
        <w:tabs>
          <w:tab w:val="left" w:pos="0"/>
        </w:tabs>
        <w:spacing w:after="120" w:line="240" w:lineRule="auto"/>
        <w:jc w:val="center"/>
        <w:rPr>
          <w:rFonts w:ascii="Times New Roman" w:hAnsi="Times New Roman"/>
          <w:b/>
          <w:sz w:val="24"/>
          <w:szCs w:val="24"/>
        </w:rPr>
      </w:pPr>
      <w:r w:rsidRPr="00DC23E9">
        <w:rPr>
          <w:rFonts w:ascii="Times New Roman" w:hAnsi="Times New Roman"/>
          <w:b/>
          <w:sz w:val="24"/>
          <w:szCs w:val="24"/>
        </w:rPr>
        <w:t>IV. Aģentūras amatpersonu kompetence</w:t>
      </w:r>
    </w:p>
    <w:p w14:paraId="11AB1A5E" w14:textId="77777777" w:rsidR="00DC23E9" w:rsidRPr="00DC23E9" w:rsidRDefault="004E64BB" w:rsidP="00DC23E9">
      <w:pPr>
        <w:pStyle w:val="BodyText"/>
        <w:numPr>
          <w:ilvl w:val="0"/>
          <w:numId w:val="13"/>
        </w:numPr>
        <w:ind w:left="0" w:firstLine="567"/>
        <w:jc w:val="both"/>
        <w:rPr>
          <w:sz w:val="24"/>
          <w:szCs w:val="24"/>
        </w:rPr>
      </w:pPr>
      <w:r w:rsidRPr="00DC23E9">
        <w:rPr>
          <w:sz w:val="24"/>
          <w:szCs w:val="24"/>
        </w:rPr>
        <w:t xml:space="preserve">Direktors: </w:t>
      </w:r>
    </w:p>
    <w:p w14:paraId="6C1F55FF"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 xml:space="preserve">organizē Aģentūras funkciju pildīšanu, vada Aģentūras administratīvo darbu, nodrošinot tā </w:t>
      </w:r>
      <w:r w:rsidRPr="00DC23E9">
        <w:rPr>
          <w:sz w:val="24"/>
          <w:szCs w:val="24"/>
        </w:rPr>
        <w:t>nepārtrauktību, lietderību un tiesiskumu;</w:t>
      </w:r>
    </w:p>
    <w:p w14:paraId="09330D47"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 xml:space="preserve">pārvalda Aģentūras finanšu, personāla un citus resursus; </w:t>
      </w:r>
    </w:p>
    <w:p w14:paraId="0691172A"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veido Aģentūras struktūru un nosaka struktūrvienību kompetenci;</w:t>
      </w:r>
    </w:p>
    <w:p w14:paraId="07326CD8"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 xml:space="preserve">apstiprina Aģentūras amatpersonu amatu sarakstu; </w:t>
      </w:r>
    </w:p>
    <w:p w14:paraId="348651FE"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lastRenderedPageBreak/>
        <w:t xml:space="preserve">nosaka Aģentūras amatpersonu pienākumus; </w:t>
      </w:r>
    </w:p>
    <w:p w14:paraId="2004479B"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 xml:space="preserve">ieceļ amatā un atbrīvo no tā valsts civildienesta ierēdņus, pieņem darbā un atbrīvo no tā darbiniekus; </w:t>
      </w:r>
    </w:p>
    <w:p w14:paraId="5F3BBFFA"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nodrošina Aģentūras vidēja termiņa darbības stratēģijas, gad</w:t>
      </w:r>
      <w:r w:rsidRPr="00DC23E9">
        <w:rPr>
          <w:sz w:val="24"/>
          <w:szCs w:val="24"/>
        </w:rPr>
        <w:t xml:space="preserve">skārtējā darbības plāna, budžeta pieprasījuma izstrādi un gada pārskata sagatavošanu; </w:t>
      </w:r>
    </w:p>
    <w:p w14:paraId="1240BC47"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izveido Aģentūras iekšējās kontroles sistēmu;</w:t>
      </w:r>
    </w:p>
    <w:p w14:paraId="5883BD31"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nosaka pārvaldes lēmumu un citu dokumentu iepriekšējās pārbaudes un pēcpārbaudes kārtību;</w:t>
      </w:r>
    </w:p>
    <w:p w14:paraId="50FDF2FE"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sniedz Vides aizsardzības un reģi</w:t>
      </w:r>
      <w:r w:rsidRPr="00DC23E9">
        <w:rPr>
          <w:sz w:val="24"/>
          <w:szCs w:val="24"/>
        </w:rPr>
        <w:t xml:space="preserve">onālās attīstības ministrijai (turpmāk – Ministrija) nepieciešamo informāciju un priekšlikumus Aģentūras darbības jautājumos; </w:t>
      </w:r>
    </w:p>
    <w:p w14:paraId="395FCD38"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 xml:space="preserve">saskaņo Valsts kancelejai iesniedzamos valsts civildienesta ierēdņu amatu aprakstus; </w:t>
      </w:r>
    </w:p>
    <w:p w14:paraId="2B50BA1B"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pārstāv Aģentūru attiecībās ar citām valsts</w:t>
      </w:r>
      <w:r w:rsidRPr="00DC23E9">
        <w:rPr>
          <w:sz w:val="24"/>
          <w:szCs w:val="24"/>
        </w:rPr>
        <w:t xml:space="preserve"> pārvaldes iestādēm un privātpersonām;</w:t>
      </w:r>
    </w:p>
    <w:p w14:paraId="530072B4"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veic citus uzdevumus, kas noteikti Aģentūras darbību reglamentējošos normatīvajos aktos.</w:t>
      </w:r>
    </w:p>
    <w:p w14:paraId="533D3583" w14:textId="77777777" w:rsidR="00DC23E9" w:rsidRPr="00DC23E9" w:rsidRDefault="004E64BB" w:rsidP="00DC23E9">
      <w:pPr>
        <w:widowControl/>
        <w:numPr>
          <w:ilvl w:val="0"/>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Direktora vietnieki:</w:t>
      </w:r>
    </w:p>
    <w:p w14:paraId="6E3ABF6C"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nodrošina un koordinē sev pakļauto struktūrvienību funkciju izpildi, atbild par pakļauto struktūrvienību da</w:t>
      </w:r>
      <w:r w:rsidRPr="00DC23E9">
        <w:rPr>
          <w:rFonts w:ascii="Times New Roman" w:hAnsi="Times New Roman"/>
          <w:sz w:val="24"/>
          <w:szCs w:val="24"/>
        </w:rPr>
        <w:t>rbu, dod uzdevumus un norādījumus šo struktūrvienību vadītājiem, kā arī sadarbojas ar citām Aģentūras struktūrvienībām;</w:t>
      </w:r>
    </w:p>
    <w:p w14:paraId="5ECE9475"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atbilstoši kompetencei pārstāv Aģentūru attiecībās ar citām valsts pārvaldes iestādēm, kā arī privātpersonām;</w:t>
      </w:r>
    </w:p>
    <w:p w14:paraId="36224105"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sniedz direktoram priekšli</w:t>
      </w:r>
      <w:r w:rsidRPr="00DC23E9">
        <w:rPr>
          <w:rFonts w:ascii="Times New Roman" w:hAnsi="Times New Roman"/>
          <w:sz w:val="24"/>
          <w:szCs w:val="24"/>
        </w:rPr>
        <w:t>kumus par tiešā pakļautībā esošo amatpersonu valsts civildienesta un darba tiesisko attiecību nodibināšanu un izbeigšanu, amata pienākumu sadali, motivēšanu, kā arī saukšanu pie disciplināratbildības;</w:t>
      </w:r>
    </w:p>
    <w:p w14:paraId="5B252199"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atbilstoši kompetencei piedalās Aģentūras stratēģijas u</w:t>
      </w:r>
      <w:r w:rsidRPr="00DC23E9">
        <w:rPr>
          <w:rFonts w:ascii="Times New Roman" w:hAnsi="Times New Roman"/>
          <w:sz w:val="24"/>
          <w:szCs w:val="24"/>
        </w:rPr>
        <w:t>n citu Aģentūras darbu reglamentējošo iekšējo normatīvo aktu izstrādē un to izpildes nodrošināšanā un kontrolē;</w:t>
      </w:r>
    </w:p>
    <w:p w14:paraId="3A86E10B" w14:textId="77777777" w:rsidR="00DC23E9" w:rsidRPr="00DC23E9" w:rsidRDefault="004E64BB" w:rsidP="00DC23E9">
      <w:pPr>
        <w:widowControl/>
        <w:numPr>
          <w:ilvl w:val="1"/>
          <w:numId w:val="13"/>
        </w:numPr>
        <w:spacing w:after="120" w:line="240" w:lineRule="auto"/>
        <w:ind w:left="0" w:firstLine="567"/>
        <w:jc w:val="both"/>
        <w:rPr>
          <w:rFonts w:ascii="Times New Roman" w:hAnsi="Times New Roman"/>
          <w:sz w:val="24"/>
          <w:szCs w:val="24"/>
        </w:rPr>
      </w:pPr>
      <w:r w:rsidRPr="00DC23E9">
        <w:rPr>
          <w:rFonts w:ascii="Times New Roman" w:hAnsi="Times New Roman"/>
          <w:sz w:val="24"/>
          <w:szCs w:val="24"/>
        </w:rPr>
        <w:t>atbilstoši kompetencei izdot iekšējos normatīvos aktus saskaņā ar Aģentūras direktora atsevišķu rīkojumu.</w:t>
      </w:r>
    </w:p>
    <w:p w14:paraId="63744380" w14:textId="77777777" w:rsidR="00DC23E9" w:rsidRPr="00DC23E9" w:rsidRDefault="004E64BB" w:rsidP="00DC23E9">
      <w:pPr>
        <w:pStyle w:val="BodyText"/>
        <w:numPr>
          <w:ilvl w:val="0"/>
          <w:numId w:val="13"/>
        </w:numPr>
        <w:ind w:left="0" w:firstLine="567"/>
        <w:jc w:val="both"/>
        <w:rPr>
          <w:sz w:val="24"/>
          <w:szCs w:val="24"/>
        </w:rPr>
      </w:pPr>
      <w:r w:rsidRPr="00DC23E9">
        <w:rPr>
          <w:sz w:val="24"/>
          <w:szCs w:val="24"/>
        </w:rPr>
        <w:t>Direktoram un direktora vietniekam tie</w:t>
      </w:r>
      <w:r w:rsidRPr="00DC23E9">
        <w:rPr>
          <w:sz w:val="24"/>
          <w:szCs w:val="24"/>
        </w:rPr>
        <w:t>ši pakļauto struktūrvienību vadītāji:</w:t>
      </w:r>
    </w:p>
    <w:p w14:paraId="7E4E83E7"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 xml:space="preserve">plāno, vada, organizē un koordinē struktūrvienības darbu, kā arī atbild par struktūrvienībai noteikto funkciju un uzdevumu izpildi atbilstoši attiecīgās struktūrvienības kompetencei; </w:t>
      </w:r>
    </w:p>
    <w:p w14:paraId="25271F2B"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 xml:space="preserve">sadarbojas ar citām Aģentūras struktūrvienībām tām noteikto funkciju un </w:t>
      </w:r>
      <w:r w:rsidRPr="00DC23E9">
        <w:rPr>
          <w:sz w:val="24"/>
          <w:szCs w:val="24"/>
        </w:rPr>
        <w:t xml:space="preserve">uzdevumu izpildē; </w:t>
      </w:r>
    </w:p>
    <w:p w14:paraId="68E37DF9"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izvērtē un sniedz direktoram un direktora vietniekam informāciju par struktūrvienības darbības rezultātiem;</w:t>
      </w:r>
    </w:p>
    <w:p w14:paraId="7A64B2FD"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sniedz direktoram un direktora vietniekam priekšlikumus par struktūrvienības amatpersonu valsts civildienesta un darba tiesisko a</w:t>
      </w:r>
      <w:r w:rsidRPr="00DC23E9">
        <w:rPr>
          <w:sz w:val="24"/>
          <w:szCs w:val="24"/>
        </w:rPr>
        <w:t>ttiecību nodibināšanu un izbeigšanu, amata pienākumu sadali, motivēšanu, kā arī saukšanu pie disciplināratbildības;</w:t>
      </w:r>
    </w:p>
    <w:p w14:paraId="04338595"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atbilstoši kompetencei piedalās Aģentūras stratēģijas un citu Aģentūras darbību reglamentējošo iekšējo normatīvo aktu izstrādē, izpildes nod</w:t>
      </w:r>
      <w:r w:rsidRPr="00DC23E9">
        <w:rPr>
          <w:sz w:val="24"/>
          <w:szCs w:val="24"/>
        </w:rPr>
        <w:t>rošināšanā un kontrolē;</w:t>
      </w:r>
    </w:p>
    <w:p w14:paraId="4798475F" w14:textId="77777777" w:rsidR="00DC23E9" w:rsidRPr="00DC23E9" w:rsidRDefault="004E64BB" w:rsidP="00DC23E9">
      <w:pPr>
        <w:pStyle w:val="BodyText"/>
        <w:numPr>
          <w:ilvl w:val="1"/>
          <w:numId w:val="13"/>
        </w:numPr>
        <w:ind w:left="0" w:firstLine="567"/>
        <w:jc w:val="both"/>
        <w:rPr>
          <w:sz w:val="24"/>
          <w:szCs w:val="24"/>
        </w:rPr>
      </w:pPr>
      <w:r w:rsidRPr="00DC23E9">
        <w:rPr>
          <w:sz w:val="24"/>
          <w:szCs w:val="24"/>
        </w:rPr>
        <w:t>atbilstoši kompetencei pārstāv Aģentūru attiecībās ar citām valsts pārvaldes iestādēm, kā arī privātpersonām.</w:t>
      </w:r>
    </w:p>
    <w:p w14:paraId="37F6E1BA" w14:textId="77777777" w:rsidR="00DC23E9" w:rsidRPr="00DC23E9" w:rsidRDefault="004E64BB" w:rsidP="00DC23E9">
      <w:pPr>
        <w:pStyle w:val="BodyText"/>
        <w:numPr>
          <w:ilvl w:val="0"/>
          <w:numId w:val="13"/>
        </w:numPr>
        <w:ind w:left="0" w:firstLine="567"/>
        <w:jc w:val="both"/>
        <w:rPr>
          <w:sz w:val="24"/>
          <w:szCs w:val="24"/>
        </w:rPr>
      </w:pPr>
      <w:r w:rsidRPr="00DC23E9">
        <w:rPr>
          <w:sz w:val="24"/>
          <w:szCs w:val="24"/>
        </w:rPr>
        <w:lastRenderedPageBreak/>
        <w:t>Struktūrvienību vadītāju atsevišķos uzdevumus Aģentūras funkciju un uzdevumu izpildei nosaka direktors amata aprakstā.</w:t>
      </w:r>
    </w:p>
    <w:p w14:paraId="153E6AB9" w14:textId="77777777" w:rsidR="00DC23E9" w:rsidRPr="00DC23E9" w:rsidRDefault="004E64BB" w:rsidP="00DC23E9">
      <w:pPr>
        <w:pStyle w:val="BodyText"/>
        <w:numPr>
          <w:ilvl w:val="0"/>
          <w:numId w:val="13"/>
        </w:numPr>
        <w:ind w:left="0" w:firstLine="567"/>
        <w:jc w:val="both"/>
        <w:rPr>
          <w:sz w:val="24"/>
          <w:szCs w:val="24"/>
        </w:rPr>
      </w:pPr>
      <w:r w:rsidRPr="00DC23E9">
        <w:rPr>
          <w:sz w:val="24"/>
          <w:szCs w:val="24"/>
        </w:rPr>
        <w:t>Str</w:t>
      </w:r>
      <w:r w:rsidRPr="00DC23E9">
        <w:rPr>
          <w:sz w:val="24"/>
          <w:szCs w:val="24"/>
        </w:rPr>
        <w:t>uktūrvienību vadītāji ir atbildīgi par viņu vadītās struktūrvienības uzdevumu un direktora rīkojumu savlaicīgu un kvalitatīvu izpildi.</w:t>
      </w:r>
    </w:p>
    <w:p w14:paraId="1690FFFE" w14:textId="77777777" w:rsidR="00DC23E9" w:rsidRPr="00DC23E9" w:rsidRDefault="004E64BB" w:rsidP="00DC23E9">
      <w:pPr>
        <w:pStyle w:val="BodyText"/>
        <w:numPr>
          <w:ilvl w:val="0"/>
          <w:numId w:val="13"/>
        </w:numPr>
        <w:ind w:left="0" w:firstLine="567"/>
        <w:jc w:val="both"/>
        <w:rPr>
          <w:sz w:val="24"/>
          <w:szCs w:val="24"/>
        </w:rPr>
      </w:pPr>
      <w:r w:rsidRPr="00DC23E9">
        <w:rPr>
          <w:sz w:val="24"/>
          <w:szCs w:val="24"/>
        </w:rPr>
        <w:t>Struktūrvienības vadītājs savu pienākumu veikšanai vai struktūrvienības uzdevumu izpildes nodrošināšanai ir tiesīgs piepr</w:t>
      </w:r>
      <w:r w:rsidRPr="00DC23E9">
        <w:rPr>
          <w:sz w:val="24"/>
          <w:szCs w:val="24"/>
        </w:rPr>
        <w:t>asīt un saņemt informāciju no citām Aģentūras struktūrvienībām.</w:t>
      </w:r>
    </w:p>
    <w:p w14:paraId="53B9835F" w14:textId="77777777" w:rsidR="00DC23E9" w:rsidRPr="00DC23E9" w:rsidRDefault="004E64BB" w:rsidP="00DC23E9">
      <w:pPr>
        <w:pStyle w:val="BodyText"/>
        <w:numPr>
          <w:ilvl w:val="0"/>
          <w:numId w:val="13"/>
        </w:numPr>
        <w:ind w:left="0" w:firstLine="567"/>
        <w:jc w:val="both"/>
        <w:rPr>
          <w:sz w:val="24"/>
          <w:szCs w:val="24"/>
        </w:rPr>
      </w:pPr>
      <w:r w:rsidRPr="00DC23E9">
        <w:rPr>
          <w:sz w:val="24"/>
          <w:szCs w:val="24"/>
        </w:rPr>
        <w:t>Aģentūras amatpersonu pienākumus Valsts reģionālās attīstības aģentūras nolikumā un šajā reglamentā noteikto funkciju izpildei nosaka direktors amatpersonu amata aprakstos.</w:t>
      </w:r>
    </w:p>
    <w:p w14:paraId="0EF1B406" w14:textId="77777777" w:rsidR="00DC23E9" w:rsidRPr="00DC23E9" w:rsidRDefault="004E64BB" w:rsidP="00DC23E9">
      <w:pPr>
        <w:spacing w:after="120" w:line="240" w:lineRule="auto"/>
        <w:ind w:firstLine="567"/>
        <w:jc w:val="center"/>
        <w:rPr>
          <w:rFonts w:ascii="Times New Roman" w:hAnsi="Times New Roman"/>
          <w:b/>
          <w:sz w:val="24"/>
          <w:szCs w:val="24"/>
        </w:rPr>
      </w:pPr>
      <w:r w:rsidRPr="00DC23E9">
        <w:rPr>
          <w:rFonts w:ascii="Times New Roman" w:hAnsi="Times New Roman"/>
          <w:b/>
          <w:sz w:val="24"/>
          <w:szCs w:val="24"/>
        </w:rPr>
        <w:t>V. Aģentūras strukt</w:t>
      </w:r>
      <w:r w:rsidRPr="00DC23E9">
        <w:rPr>
          <w:rFonts w:ascii="Times New Roman" w:hAnsi="Times New Roman"/>
          <w:b/>
          <w:sz w:val="24"/>
          <w:szCs w:val="24"/>
        </w:rPr>
        <w:t>ūrvienību kompetence.</w:t>
      </w:r>
    </w:p>
    <w:p w14:paraId="6993FBDB" w14:textId="77777777" w:rsidR="00DC23E9" w:rsidRPr="00DC23E9" w:rsidRDefault="004E64BB" w:rsidP="00DC23E9">
      <w:pPr>
        <w:pStyle w:val="ListParagraph"/>
        <w:numPr>
          <w:ilvl w:val="0"/>
          <w:numId w:val="13"/>
        </w:numPr>
        <w:spacing w:after="120"/>
        <w:ind w:left="0" w:firstLine="567"/>
        <w:contextualSpacing w:val="0"/>
        <w:jc w:val="both"/>
        <w:rPr>
          <w:bCs/>
          <w:sz w:val="24"/>
          <w:szCs w:val="24"/>
        </w:rPr>
      </w:pPr>
      <w:r w:rsidRPr="00DC23E9">
        <w:rPr>
          <w:bCs/>
          <w:sz w:val="24"/>
          <w:szCs w:val="24"/>
        </w:rPr>
        <w:t>Administratīvais departaments:</w:t>
      </w:r>
    </w:p>
    <w:p w14:paraId="60EB977E"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 xml:space="preserve">nodrošina Aģentūras saimniecisko darbu, ievērojot </w:t>
      </w:r>
      <w:r>
        <w:rPr>
          <w:sz w:val="24"/>
          <w:szCs w:val="24"/>
        </w:rPr>
        <w:t xml:space="preserve">publisko iepirkumu procedūru regulējošos </w:t>
      </w:r>
      <w:r w:rsidRPr="003A5526">
        <w:rPr>
          <w:sz w:val="24"/>
          <w:szCs w:val="24"/>
        </w:rPr>
        <w:t>normatīvos aktus, racionāli izmantojot piešķirtos finanšu resursus;</w:t>
      </w:r>
    </w:p>
    <w:p w14:paraId="491FADD7"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efektīvu Aģentūras dokumentu pārvaldības sistēmas darbību un dokumentu apriti;</w:t>
      </w:r>
    </w:p>
    <w:p w14:paraId="5F5CEE9D"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Aģentūras arhīva darbu;</w:t>
      </w:r>
    </w:p>
    <w:p w14:paraId="0B3AF141"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darba aizsardzības pasākumu ieviešanu, īstenošanu un kontroli;</w:t>
      </w:r>
    </w:p>
    <w:p w14:paraId="6F45F386"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tehniska un saimnieciska rakstura jautājumu risināšanu Aģentūrai, Eiropas Savienības teritoriālās sadarbības programmu birojam un Baltijas jūras reģionu valstu VASAB sekretariātam;</w:t>
      </w:r>
    </w:p>
    <w:p w14:paraId="699C3C43"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Aģentūras darbības tiesiskumu;</w:t>
      </w:r>
    </w:p>
    <w:p w14:paraId="29C0B56D"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 xml:space="preserve">nodrošina juridisko atbalstu Aģentūras struktūrvienībām saistībā ar normatīvo </w:t>
      </w:r>
      <w:r>
        <w:rPr>
          <w:sz w:val="24"/>
          <w:szCs w:val="24"/>
        </w:rPr>
        <w:t>aktu projektu</w:t>
      </w:r>
      <w:r w:rsidRPr="003A5526">
        <w:rPr>
          <w:sz w:val="24"/>
          <w:szCs w:val="24"/>
        </w:rPr>
        <w:t xml:space="preserve"> izstrādi un </w:t>
      </w:r>
      <w:r>
        <w:rPr>
          <w:sz w:val="24"/>
          <w:szCs w:val="24"/>
        </w:rPr>
        <w:t>saistošā normatīvā regulējuma piemērošanu</w:t>
      </w:r>
      <w:r w:rsidRPr="003A5526">
        <w:rPr>
          <w:sz w:val="24"/>
          <w:szCs w:val="24"/>
        </w:rPr>
        <w:t>;</w:t>
      </w:r>
    </w:p>
    <w:p w14:paraId="60FCDD54"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juridisko atbalstu Eiropas Savienības teritoriālās sadarbības programmu birojam un Baltijas jūras reģionu valstu VASAB sekretariātam;</w:t>
      </w:r>
    </w:p>
    <w:p w14:paraId="5FC3CB56"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Aģentūras pārstāvību tiesā;</w:t>
      </w:r>
    </w:p>
    <w:p w14:paraId="755C8AB0"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Aģentūras vārdā sa</w:t>
      </w:r>
      <w:r>
        <w:rPr>
          <w:sz w:val="24"/>
          <w:szCs w:val="24"/>
        </w:rPr>
        <w:t>ziņu</w:t>
      </w:r>
      <w:r w:rsidRPr="003A5526">
        <w:rPr>
          <w:sz w:val="24"/>
          <w:szCs w:val="24"/>
        </w:rPr>
        <w:t xml:space="preserve"> ar plašsaziņas līdzekļiem, valsts, pašvaldību institūcijām, nevalstiskajām organizācijām un starptautiskiem sadarbības partneriem</w:t>
      </w:r>
      <w:r w:rsidRPr="003A5526">
        <w:rPr>
          <w:bCs/>
          <w:sz w:val="24"/>
          <w:szCs w:val="24"/>
        </w:rPr>
        <w:t>;</w:t>
      </w:r>
    </w:p>
    <w:p w14:paraId="7A418A14"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nepieciešamos Eiropas Savienības fondu un citu finanšu instrumentu finansēto aktivitāšu publicitātes pasākumus, kā arī atbilstoši pieprasījumam sniedz informāciju par Aģentūras darbu Eiropas Savienības fondu un citu finanšu instrumentu finansēto aktivitāšu ieviešanā</w:t>
      </w:r>
      <w:r>
        <w:rPr>
          <w:bCs/>
          <w:sz w:val="24"/>
          <w:szCs w:val="24"/>
        </w:rPr>
        <w:t>;</w:t>
      </w:r>
    </w:p>
    <w:p w14:paraId="3F5B231E"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 xml:space="preserve">nodrošina </w:t>
      </w:r>
      <w:r>
        <w:rPr>
          <w:sz w:val="24"/>
          <w:szCs w:val="24"/>
        </w:rPr>
        <w:t>saziņu</w:t>
      </w:r>
      <w:r w:rsidRPr="003A5526">
        <w:rPr>
          <w:sz w:val="24"/>
          <w:szCs w:val="24"/>
        </w:rPr>
        <w:t xml:space="preserve"> un sociālo mediju monitoringu par vienotā valsts un pašvaldību pakalpojumu portālu un tajā esošajiem e-pakalpojumiem;</w:t>
      </w:r>
    </w:p>
    <w:p w14:paraId="265F077F"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 xml:space="preserve">nodrošina Aģentūras </w:t>
      </w:r>
      <w:proofErr w:type="spellStart"/>
      <w:r w:rsidRPr="003A5526">
        <w:rPr>
          <w:sz w:val="24"/>
          <w:szCs w:val="24"/>
        </w:rPr>
        <w:t>personāl</w:t>
      </w:r>
      <w:r>
        <w:rPr>
          <w:sz w:val="24"/>
          <w:szCs w:val="24"/>
        </w:rPr>
        <w:t>vadības</w:t>
      </w:r>
      <w:proofErr w:type="spellEnd"/>
      <w:r w:rsidRPr="003A5526">
        <w:rPr>
          <w:sz w:val="24"/>
          <w:szCs w:val="24"/>
        </w:rPr>
        <w:t xml:space="preserve"> politikas izstrādi un ieviešanu;</w:t>
      </w:r>
    </w:p>
    <w:p w14:paraId="26AF658F"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 xml:space="preserve">nodrošina </w:t>
      </w:r>
      <w:proofErr w:type="spellStart"/>
      <w:r w:rsidRPr="003A5526">
        <w:rPr>
          <w:sz w:val="24"/>
          <w:szCs w:val="24"/>
        </w:rPr>
        <w:t>personālvadības</w:t>
      </w:r>
      <w:proofErr w:type="spellEnd"/>
      <w:r w:rsidRPr="003A5526">
        <w:rPr>
          <w:sz w:val="24"/>
          <w:szCs w:val="24"/>
        </w:rPr>
        <w:t xml:space="preserve"> sistēmas funkcionēšanu, pilnveidi;</w:t>
      </w:r>
    </w:p>
    <w:p w14:paraId="31D7F14C"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 xml:space="preserve">sniedz </w:t>
      </w:r>
      <w:proofErr w:type="spellStart"/>
      <w:r w:rsidRPr="003A5526">
        <w:rPr>
          <w:sz w:val="24"/>
          <w:szCs w:val="24"/>
        </w:rPr>
        <w:t>personālvadības</w:t>
      </w:r>
      <w:proofErr w:type="spellEnd"/>
      <w:r w:rsidRPr="003A5526">
        <w:rPr>
          <w:sz w:val="24"/>
          <w:szCs w:val="24"/>
        </w:rPr>
        <w:t xml:space="preserve"> pakalpojumus Eiropas Savienības teritoriālās sadarbības programmu birojam un Baltijas jūras reģionu valstu VASAB sekretariātam;</w:t>
      </w:r>
    </w:p>
    <w:p w14:paraId="4450BBFD"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Eiropas Savienības fondu 2007.–2013.</w:t>
      </w:r>
      <w:r w:rsidRPr="003A5526">
        <w:rPr>
          <w:sz w:val="24"/>
          <w:szCs w:val="24"/>
          <w:lang w:val="cs-CZ"/>
        </w:rPr>
        <w:t>gada</w:t>
      </w:r>
      <w:r w:rsidRPr="003A5526">
        <w:rPr>
          <w:sz w:val="24"/>
          <w:szCs w:val="24"/>
        </w:rPr>
        <w:t xml:space="preserve"> plānošanas </w:t>
      </w:r>
      <w:r w:rsidRPr="003A5526">
        <w:rPr>
          <w:sz w:val="24"/>
          <w:szCs w:val="24"/>
          <w:lang w:val="cs-CZ"/>
        </w:rPr>
        <w:t>perioda aktivitāšu pēcuzraudzību</w:t>
      </w:r>
      <w:r w:rsidRPr="003A5526">
        <w:rPr>
          <w:sz w:val="24"/>
          <w:szCs w:val="24"/>
        </w:rPr>
        <w:t xml:space="preserve">; </w:t>
      </w:r>
    </w:p>
    <w:p w14:paraId="6848A868"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Aģentūras viedokļa sagatavošanu par Eiropas Savienības fondu 2007. – 2013. gada plānošanas perioda Uzraudzības komitejā izskatāmajiem jautājumiem</w:t>
      </w:r>
      <w:r w:rsidRPr="003A5526">
        <w:rPr>
          <w:sz w:val="24"/>
          <w:szCs w:val="24"/>
          <w:lang w:val="cs-CZ"/>
        </w:rPr>
        <w:t>;</w:t>
      </w:r>
    </w:p>
    <w:p w14:paraId="46719345"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lastRenderedPageBreak/>
        <w:t>nodrošina Eiropas Savienības fondu 2007. – 2013. gada plānošanas perioda sadarbības iestādes funkciju koordinēšanu Aģentūrā;</w:t>
      </w:r>
    </w:p>
    <w:p w14:paraId="0E2B90B7"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veic analītisko darbu reģionālās attīstības jomā, nodrošinot rezultātu saglabāšanu un pieejamību;</w:t>
      </w:r>
    </w:p>
    <w:p w14:paraId="385B7D5F"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analizē un novērtē statistisko informāciju reģionālās attīstības jomā, organizē statistisko datu strukturētu uzglabāšanu;</w:t>
      </w:r>
    </w:p>
    <w:p w14:paraId="28E56487"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Eiropas Ekonomikas zonas finanšu instrumenta 2009. – 2014. gada perioda programmas “Nacionālā klimata politika” projektu pēcuzraudzību;</w:t>
      </w:r>
    </w:p>
    <w:p w14:paraId="034E5FAB"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Norvēģijas finanšu instrumenta 2009. – 2014. gada perioda programmas “Kapacitātes stiprināšana un institucionālā sadarbība starp Latvijas un Norvēģijas valsts institūcijām, vietējām un reģionālām iestādēm” projektu pēcuzraudzību;</w:t>
      </w:r>
    </w:p>
    <w:p w14:paraId="70B8E7AE"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Latvijas – Šveices sadarbības programmas individuālā projekta “Pašvaldību aktivitāšu īstenošana, lai nodrošinātu skolēnu pārvadāšanu un ar to saistītos atbalsta pasākumus” pēcuzraudzību;</w:t>
      </w:r>
    </w:p>
    <w:p w14:paraId="009CDFC6"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sz w:val="24"/>
          <w:szCs w:val="24"/>
        </w:rPr>
        <w:t>nodrošina Latvijas – Šveices sadarbības programmas individuālā projekta “Atbalsts ugunsdrošības pasākumiem pašvaldību vispārējās izglītības iestādēs” pēcuzraudzību</w:t>
      </w:r>
      <w:r>
        <w:rPr>
          <w:sz w:val="24"/>
          <w:szCs w:val="24"/>
        </w:rPr>
        <w:t>;</w:t>
      </w:r>
    </w:p>
    <w:p w14:paraId="1D416627" w14:textId="77777777" w:rsidR="00B91C3B" w:rsidRPr="003A5526" w:rsidRDefault="00B91C3B" w:rsidP="00B91C3B">
      <w:pPr>
        <w:pStyle w:val="ListParagraph"/>
        <w:numPr>
          <w:ilvl w:val="1"/>
          <w:numId w:val="13"/>
        </w:numPr>
        <w:spacing w:after="120"/>
        <w:contextualSpacing w:val="0"/>
        <w:jc w:val="both"/>
        <w:rPr>
          <w:bCs/>
          <w:sz w:val="24"/>
          <w:szCs w:val="24"/>
        </w:rPr>
      </w:pPr>
      <w:r w:rsidRPr="003A5526">
        <w:rPr>
          <w:iCs/>
          <w:sz w:val="24"/>
          <w:szCs w:val="24"/>
        </w:rPr>
        <w:t>nodrošina Aģentūrai deleģēto no valsts budžeta finansēto pasākumu un citu finanšu instrumentu (t.sk. ārvalstu) projektu iesniegumu pieņemšanu, reģistrēšanu, atlasi un vērtēšanu, lēmumu pieņemšanu par projektu iesniegumu apstiprināšanu vai noraidīšanu</w:t>
      </w:r>
      <w:r w:rsidRPr="003A5526">
        <w:rPr>
          <w:iCs/>
          <w:sz w:val="24"/>
          <w:szCs w:val="24"/>
          <w:lang w:eastAsia="en-US"/>
        </w:rPr>
        <w:t xml:space="preserve">, kā arī </w:t>
      </w:r>
      <w:r w:rsidRPr="003A5526">
        <w:rPr>
          <w:iCs/>
          <w:sz w:val="24"/>
          <w:szCs w:val="24"/>
        </w:rPr>
        <w:t>projektu īstenošanas uzraudzību un kontroli.”</w:t>
      </w:r>
    </w:p>
    <w:p w14:paraId="141CB2A4" w14:textId="77777777" w:rsidR="00DC23E9" w:rsidRPr="00DC23E9" w:rsidRDefault="004E64BB" w:rsidP="00DC23E9">
      <w:pPr>
        <w:pStyle w:val="ListParagraph"/>
        <w:numPr>
          <w:ilvl w:val="0"/>
          <w:numId w:val="13"/>
        </w:numPr>
        <w:spacing w:after="120"/>
        <w:ind w:left="0" w:firstLine="567"/>
        <w:contextualSpacing w:val="0"/>
        <w:jc w:val="both"/>
        <w:rPr>
          <w:bCs/>
          <w:sz w:val="24"/>
          <w:szCs w:val="24"/>
        </w:rPr>
      </w:pPr>
      <w:r w:rsidRPr="00DC23E9">
        <w:rPr>
          <w:bCs/>
          <w:sz w:val="24"/>
          <w:szCs w:val="24"/>
        </w:rPr>
        <w:t>Elektronisko iepirkumu departaments:</w:t>
      </w:r>
    </w:p>
    <w:p w14:paraId="2BFE0510"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nodrošina informāciju ar elektronisko iepirkumu jautājumiem saistīto lēmumu pieņemšanai un ārējo un iekšējo normatīvo aktu projektu izstrādi;</w:t>
      </w:r>
    </w:p>
    <w:p w14:paraId="4B14F53A"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apkopo in</w:t>
      </w:r>
      <w:r w:rsidRPr="00DC23E9">
        <w:rPr>
          <w:sz w:val="24"/>
          <w:szCs w:val="24"/>
        </w:rPr>
        <w:t>formāciju par elektronisko iepirkumu pieredzi un tendencēm Eiropas Savienībā un piedalās inovatīvo elektronisko iepirkumu metožu un paņēmienu izstrādē un ieviešanā Latvijas Republikā;</w:t>
      </w:r>
    </w:p>
    <w:p w14:paraId="7E1097AB"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 xml:space="preserve">koordinē Elektronisko iepirkumu sistēmas satura pilnveidošanu; </w:t>
      </w:r>
    </w:p>
    <w:p w14:paraId="5D978703"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organizē</w:t>
      </w:r>
      <w:r w:rsidRPr="00DC23E9">
        <w:rPr>
          <w:sz w:val="24"/>
          <w:szCs w:val="24"/>
        </w:rPr>
        <w:t xml:space="preserve"> pasākumus, lai noslēgtu vispārīgās vienošanās par piedalīšanos standartizētu preču un pakalpojumu iepirkumā;</w:t>
      </w:r>
    </w:p>
    <w:p w14:paraId="19235CBA"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koordinē jaunu dalībnieku apzināšanu un piesaisti konkrētiem Elektronisko iepirkumu sistēmas projektiem;</w:t>
      </w:r>
    </w:p>
    <w:p w14:paraId="7CA90EDA"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nodrošina Elektronisko iepirkumu sistēmas</w:t>
      </w:r>
      <w:r w:rsidRPr="00DC23E9">
        <w:rPr>
          <w:sz w:val="24"/>
          <w:szCs w:val="24"/>
        </w:rPr>
        <w:t xml:space="preserve"> darbību publiskajiem pasūtītājiem, sabiedrisko pakalpojumu sniedzējiem, publiskajiem partneriem un piegādātājiem;</w:t>
      </w:r>
    </w:p>
    <w:p w14:paraId="7CABC5BD"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sniedz konsultācijas un metodoloģiskos norādījumus un apmācības Elektronisko iepirkumu sistēmas lietotājiem;</w:t>
      </w:r>
    </w:p>
    <w:p w14:paraId="64CDF04C"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uzrauga vispārīgo vienošanos izp</w:t>
      </w:r>
      <w:r w:rsidRPr="00DC23E9">
        <w:rPr>
          <w:sz w:val="24"/>
          <w:szCs w:val="24"/>
        </w:rPr>
        <w:t>ildi un regulāri publicē informāciju par visiem piegādes un pakalpojumu līgumiem;</w:t>
      </w:r>
    </w:p>
    <w:p w14:paraId="4B889190"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nodrošina datu apkopošanu un sistematizēšanu par Elektronisko iepirkumu sistēmas darbības rādītājiem un publicēšanu atvērto datu portālā;</w:t>
      </w:r>
    </w:p>
    <w:p w14:paraId="5145281D"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nodrošina lietotāju atbalstu funkcij</w:t>
      </w:r>
      <w:r w:rsidRPr="00DC23E9">
        <w:rPr>
          <w:sz w:val="24"/>
          <w:szCs w:val="24"/>
        </w:rPr>
        <w:t>as Aģentūras sniegtajiem informācijas un komunikācijas tehnoloģiju pakalpojumiem.</w:t>
      </w:r>
    </w:p>
    <w:p w14:paraId="6520C277" w14:textId="77777777" w:rsidR="00DC23E9" w:rsidRPr="00DC23E9" w:rsidRDefault="004E64BB" w:rsidP="00DC23E9">
      <w:pPr>
        <w:pStyle w:val="PlainText"/>
        <w:numPr>
          <w:ilvl w:val="0"/>
          <w:numId w:val="13"/>
        </w:numPr>
        <w:spacing w:after="120"/>
        <w:ind w:left="0" w:firstLine="567"/>
        <w:jc w:val="both"/>
        <w:rPr>
          <w:rFonts w:ascii="Times New Roman" w:hAnsi="Times New Roman"/>
          <w:sz w:val="24"/>
          <w:szCs w:val="24"/>
        </w:rPr>
      </w:pPr>
      <w:r w:rsidRPr="00DC23E9">
        <w:rPr>
          <w:rFonts w:ascii="Times New Roman" w:hAnsi="Times New Roman"/>
          <w:bCs/>
          <w:sz w:val="24"/>
          <w:szCs w:val="24"/>
        </w:rPr>
        <w:t>Finanšu nodaļa:</w:t>
      </w:r>
    </w:p>
    <w:p w14:paraId="34D13895"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lastRenderedPageBreak/>
        <w:t xml:space="preserve">nodrošina Aģentūras ikgadējā valsts budžeta projekta sastādīšanu, atbilstoši budžeta programmu un apakšprogrammu rezultatīvajiem rādītājiem, </w:t>
      </w:r>
      <w:r w:rsidRPr="00DC23E9">
        <w:rPr>
          <w:rFonts w:ascii="Times New Roman" w:hAnsi="Times New Roman"/>
          <w:sz w:val="24"/>
          <w:szCs w:val="24"/>
        </w:rPr>
        <w:t>sasniedzamajiem mērķiem, ekonomikas un efektivitātes prasībām;</w:t>
      </w:r>
    </w:p>
    <w:p w14:paraId="59746E70"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nodrošina Aģentūras priekšlikumu sagatavošanu grozījumiem kārtēja gada likumā par budžetu, atbilstoši budžeta programmu un apakšprogrammu rezultatīvajiem rādītājiem, sasniedzamajiem mērķiem, ek</w:t>
      </w:r>
      <w:r w:rsidRPr="00DC23E9">
        <w:rPr>
          <w:rFonts w:ascii="Times New Roman" w:hAnsi="Times New Roman"/>
          <w:sz w:val="24"/>
          <w:szCs w:val="24"/>
        </w:rPr>
        <w:t>onomikas un efektivitātes prasībām;</w:t>
      </w:r>
    </w:p>
    <w:p w14:paraId="62BDB55F"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nodrošina Aģentūras pamatbudžeta programmu un apakšprogrammu resursu (ieņēmumu) un plānoto izdevumu tāmju sastādīšanu un grozījumus;</w:t>
      </w:r>
    </w:p>
    <w:p w14:paraId="22E3F2ED"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nodrošina Aģentūras pamatbudžeta programmu un apakšprogrammu finansēšanas plānu sagatav</w:t>
      </w:r>
      <w:r w:rsidRPr="00DC23E9">
        <w:rPr>
          <w:rFonts w:ascii="Times New Roman" w:hAnsi="Times New Roman"/>
          <w:sz w:val="24"/>
          <w:szCs w:val="24"/>
        </w:rPr>
        <w:t>ošanu un grozījumus;</w:t>
      </w:r>
    </w:p>
    <w:p w14:paraId="1DEB39C7"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kontrolē Aģentūras piešķirto asignējumu izlietošanu atbilstoši paredzētajiem mērķiem, apstiprinātajām izdevumu tāmēm un sastāda pamatbudžeta programmu un apakšprogrammu izpildes analīzes pārskatus;</w:t>
      </w:r>
    </w:p>
    <w:p w14:paraId="64144C4D"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nodrošina Aģentūras grāmatvedības uzs</w:t>
      </w:r>
      <w:r w:rsidRPr="00DC23E9">
        <w:rPr>
          <w:rFonts w:ascii="Times New Roman" w:hAnsi="Times New Roman"/>
          <w:sz w:val="24"/>
          <w:szCs w:val="24"/>
        </w:rPr>
        <w:t>kaiti un atskaišu sagatavošanu atbilstoši normatīvo aktu prasībām;</w:t>
      </w:r>
    </w:p>
    <w:p w14:paraId="79C00AF9"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nodrošina maksājumu veikšanu Aģentūras administrēto programmu ietvaros</w:t>
      </w:r>
      <w:r w:rsidRPr="00DC23E9">
        <w:rPr>
          <w:rFonts w:ascii="Times New Roman" w:hAnsi="Times New Roman"/>
          <w:bCs/>
          <w:sz w:val="24"/>
          <w:szCs w:val="24"/>
        </w:rPr>
        <w:t>;</w:t>
      </w:r>
    </w:p>
    <w:p w14:paraId="5771ECF7"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nodrošina efektīvu un caurredzamu finanšu darbību un finanšu līdzekļu plūsmu;</w:t>
      </w:r>
    </w:p>
    <w:p w14:paraId="489C98F8"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 xml:space="preserve">nodrošina grāmatvedības </w:t>
      </w:r>
      <w:r w:rsidRPr="00DC23E9">
        <w:rPr>
          <w:rFonts w:ascii="Times New Roman" w:hAnsi="Times New Roman"/>
          <w:sz w:val="24"/>
          <w:szCs w:val="24"/>
        </w:rPr>
        <w:t>uzskaiti Eiropas Savienības teritoriālās sadarbības programmu birojam  un Baltijas jūras reģionu valstu VASAB sekretariātam;</w:t>
      </w:r>
    </w:p>
    <w:p w14:paraId="3AA548BF" w14:textId="77777777" w:rsidR="00DC23E9" w:rsidRPr="00DC23E9" w:rsidRDefault="004E64BB" w:rsidP="00DC23E9">
      <w:pPr>
        <w:pStyle w:val="PlainText"/>
        <w:numPr>
          <w:ilvl w:val="1"/>
          <w:numId w:val="13"/>
        </w:numPr>
        <w:spacing w:after="120"/>
        <w:ind w:left="0" w:firstLine="567"/>
        <w:jc w:val="both"/>
        <w:rPr>
          <w:rFonts w:ascii="Times New Roman" w:hAnsi="Times New Roman"/>
          <w:sz w:val="24"/>
          <w:szCs w:val="24"/>
        </w:rPr>
      </w:pPr>
      <w:r w:rsidRPr="00DC23E9">
        <w:rPr>
          <w:rFonts w:ascii="Times New Roman" w:hAnsi="Times New Roman"/>
          <w:sz w:val="24"/>
          <w:szCs w:val="24"/>
        </w:rPr>
        <w:t>nodrošina gada pārskata finanšu pārskatu un to pielikumu sagatavošanu.</w:t>
      </w:r>
    </w:p>
    <w:p w14:paraId="71E49B61" w14:textId="77777777" w:rsidR="00DC23E9" w:rsidRPr="00DC23E9" w:rsidRDefault="004E64BB" w:rsidP="00DC23E9">
      <w:pPr>
        <w:pStyle w:val="ListParagraph"/>
        <w:numPr>
          <w:ilvl w:val="0"/>
          <w:numId w:val="13"/>
        </w:numPr>
        <w:spacing w:after="120"/>
        <w:ind w:left="0" w:firstLine="567"/>
        <w:contextualSpacing w:val="0"/>
        <w:jc w:val="both"/>
        <w:rPr>
          <w:bCs/>
          <w:sz w:val="24"/>
          <w:szCs w:val="24"/>
        </w:rPr>
      </w:pPr>
      <w:r w:rsidRPr="00DC23E9">
        <w:rPr>
          <w:bCs/>
          <w:sz w:val="24"/>
          <w:szCs w:val="24"/>
        </w:rPr>
        <w:t xml:space="preserve">Informācijas sistēmu attīstības departaments: </w:t>
      </w:r>
    </w:p>
    <w:p w14:paraId="6A29C9D4"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nodrošina dep</w:t>
      </w:r>
      <w:r w:rsidRPr="00DC23E9">
        <w:rPr>
          <w:sz w:val="24"/>
          <w:szCs w:val="24"/>
        </w:rPr>
        <w:t>artamenta pārziņā esošo informācijas sistēmu attīstību, pieejamību un uzturēšanu;</w:t>
      </w:r>
    </w:p>
    <w:p w14:paraId="6030B1F1"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 xml:space="preserve">nodrošina valsts pārvaldes pakalpojumu portāla Latvija.lv, publisko pakalpojumu kataloga, klienta darba vietas, valsts informācijas sistēmu savietotāja attīstību un </w:t>
      </w:r>
      <w:proofErr w:type="spellStart"/>
      <w:r w:rsidRPr="00DC23E9">
        <w:rPr>
          <w:sz w:val="24"/>
          <w:szCs w:val="24"/>
        </w:rPr>
        <w:t>sadarbspē</w:t>
      </w:r>
      <w:r w:rsidRPr="00DC23E9">
        <w:rPr>
          <w:sz w:val="24"/>
          <w:szCs w:val="24"/>
        </w:rPr>
        <w:t>ju</w:t>
      </w:r>
      <w:proofErr w:type="spellEnd"/>
      <w:r w:rsidRPr="00DC23E9">
        <w:rPr>
          <w:sz w:val="24"/>
          <w:szCs w:val="24"/>
        </w:rPr>
        <w:t>, kā arī satura administrēšanu, koordinēšanu un publisko e-pakalpojumu attīstību;</w:t>
      </w:r>
    </w:p>
    <w:p w14:paraId="472741EB"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nodrošina atbalstu valsts iestādēm e-pārvaldes infrastruktūras un procesu attīstībā;</w:t>
      </w:r>
    </w:p>
    <w:p w14:paraId="4818A644"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 xml:space="preserve">īsteno no ES fondiem un citiem finanšu instrumentiem finansētos projektus e-pārvaldes, </w:t>
      </w:r>
      <w:r w:rsidRPr="00DC23E9">
        <w:rPr>
          <w:sz w:val="24"/>
          <w:szCs w:val="24"/>
        </w:rPr>
        <w:t>informācijas sabiedrības un informācijas tehnoloģiju jomā;</w:t>
      </w:r>
    </w:p>
    <w:p w14:paraId="74AF6CFF"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 xml:space="preserve">nodrošina pārrobežu sadarbības projektu īstenošanu e-pakalpojumu un e-pārvaldes infrastruktūras </w:t>
      </w:r>
      <w:proofErr w:type="spellStart"/>
      <w:r w:rsidRPr="00DC23E9">
        <w:rPr>
          <w:sz w:val="24"/>
          <w:szCs w:val="24"/>
        </w:rPr>
        <w:t>sadarbspējas</w:t>
      </w:r>
      <w:proofErr w:type="spellEnd"/>
      <w:r w:rsidRPr="00DC23E9">
        <w:rPr>
          <w:sz w:val="24"/>
          <w:szCs w:val="24"/>
        </w:rPr>
        <w:t xml:space="preserve"> jomā;</w:t>
      </w:r>
    </w:p>
    <w:p w14:paraId="08F55ADE"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 xml:space="preserve">nodrošina Valsts informācijas resursu, sistēmu un </w:t>
      </w:r>
      <w:proofErr w:type="spellStart"/>
      <w:r w:rsidRPr="00DC23E9">
        <w:rPr>
          <w:sz w:val="24"/>
          <w:szCs w:val="24"/>
        </w:rPr>
        <w:t>sadarbspējas</w:t>
      </w:r>
      <w:proofErr w:type="spellEnd"/>
      <w:r w:rsidRPr="00DC23E9">
        <w:rPr>
          <w:sz w:val="24"/>
          <w:szCs w:val="24"/>
        </w:rPr>
        <w:t xml:space="preserve"> informācijas sistēm</w:t>
      </w:r>
      <w:r w:rsidRPr="00DC23E9">
        <w:rPr>
          <w:sz w:val="24"/>
          <w:szCs w:val="24"/>
        </w:rPr>
        <w:t>as (turpmāk – VIRSIS) darbību un uzturēšanu;</w:t>
      </w:r>
    </w:p>
    <w:p w14:paraId="47AB9D3D"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nodrošina Valsts informācijas sistēmas darbam ar Eiropas Savienības dokumentiem (</w:t>
      </w:r>
      <w:proofErr w:type="spellStart"/>
      <w:r w:rsidRPr="00DC23E9">
        <w:rPr>
          <w:sz w:val="24"/>
          <w:szCs w:val="24"/>
        </w:rPr>
        <w:t>ESVIS</w:t>
      </w:r>
      <w:proofErr w:type="spellEnd"/>
      <w:r w:rsidRPr="00DC23E9">
        <w:rPr>
          <w:sz w:val="24"/>
          <w:szCs w:val="24"/>
        </w:rPr>
        <w:t xml:space="preserve">) attīstību, sistēmas pārziņa un turētāja funkcijas; </w:t>
      </w:r>
    </w:p>
    <w:p w14:paraId="1DBBF58B"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 xml:space="preserve">nodrošina atbalstu publiskās pārvaldes iestādēm Latvija.lv, </w:t>
      </w:r>
      <w:r w:rsidRPr="00DC23E9">
        <w:rPr>
          <w:sz w:val="24"/>
          <w:szCs w:val="24"/>
        </w:rPr>
        <w:t>publisko pakalpojumu kataloga, klienta darba vietas, valsts informācijas sistēmu savietotāja koplietošanas komponenšu (piemēram, e-pakalpojumu ietvara, e-formu risinājuma, API pārvaldnieka, klienta darba vietas) izmantošanā;</w:t>
      </w:r>
    </w:p>
    <w:p w14:paraId="4EC79ACE"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 xml:space="preserve">nodrošina Aģentūras pārvaldībā </w:t>
      </w:r>
      <w:r w:rsidRPr="00DC23E9">
        <w:rPr>
          <w:sz w:val="24"/>
          <w:szCs w:val="24"/>
        </w:rPr>
        <w:t>un turējumā esošo e-pakalpojumu un datu apmaiņas risinājumu uzturēšanu un attīstību.</w:t>
      </w:r>
    </w:p>
    <w:p w14:paraId="5A8AAB59" w14:textId="77777777" w:rsidR="00DC23E9" w:rsidRPr="00DC23E9" w:rsidRDefault="004E64BB" w:rsidP="00DC23E9">
      <w:pPr>
        <w:pStyle w:val="ListParagraph"/>
        <w:numPr>
          <w:ilvl w:val="0"/>
          <w:numId w:val="13"/>
        </w:numPr>
        <w:spacing w:after="120"/>
        <w:ind w:left="0" w:firstLine="567"/>
        <w:contextualSpacing w:val="0"/>
        <w:jc w:val="both"/>
        <w:rPr>
          <w:sz w:val="24"/>
          <w:szCs w:val="24"/>
        </w:rPr>
      </w:pPr>
      <w:r w:rsidRPr="00DC23E9">
        <w:rPr>
          <w:sz w:val="24"/>
          <w:szCs w:val="24"/>
        </w:rPr>
        <w:t>Informācijas sistēmu drošības pārvaldības nodaļa neatkarīgi un patstāvīgi organizē un vada Aģentūras un Ministrijas padotības iestāžu informācijas sistēmu drošības pasākum</w:t>
      </w:r>
      <w:r w:rsidRPr="00DC23E9">
        <w:rPr>
          <w:sz w:val="24"/>
          <w:szCs w:val="24"/>
        </w:rPr>
        <w:t>u īstenošanu, ievērojot normatīvajos aktos noteiktās prasības.</w:t>
      </w:r>
    </w:p>
    <w:p w14:paraId="14DC5F5C" w14:textId="77777777" w:rsidR="00DC23E9" w:rsidRPr="00DC23E9" w:rsidRDefault="004E64BB" w:rsidP="00DC23E9">
      <w:pPr>
        <w:pStyle w:val="ListParagraph"/>
        <w:numPr>
          <w:ilvl w:val="0"/>
          <w:numId w:val="13"/>
        </w:numPr>
        <w:spacing w:after="120"/>
        <w:ind w:left="0" w:firstLine="567"/>
        <w:contextualSpacing w:val="0"/>
        <w:jc w:val="both"/>
        <w:rPr>
          <w:sz w:val="24"/>
          <w:szCs w:val="24"/>
        </w:rPr>
      </w:pPr>
      <w:r w:rsidRPr="00DC23E9">
        <w:rPr>
          <w:bCs/>
          <w:sz w:val="24"/>
          <w:szCs w:val="24"/>
        </w:rPr>
        <w:lastRenderedPageBreak/>
        <w:t>Koplietošanas risinājumu departaments:</w:t>
      </w:r>
    </w:p>
    <w:p w14:paraId="654300B8"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departamenta pārziņā esošo informācijas attīstību, t.sk. elektroniskās pārvaldes koplietošanas infrastruktūras un lietojumu attīstību, pieejamīb</w:t>
      </w:r>
      <w:r w:rsidRPr="00DC23E9">
        <w:rPr>
          <w:sz w:val="24"/>
          <w:szCs w:val="24"/>
        </w:rPr>
        <w:t>u un uzturēšanu;</w:t>
      </w:r>
    </w:p>
    <w:p w14:paraId="567F8ACE"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valsts vienotā ģeotelpiskās informācijas portāla geolatvija.lv attīstību;</w:t>
      </w:r>
    </w:p>
    <w:p w14:paraId="75FCD341"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Teritorijas attīstības plānošanas informācijas sistēmas, Reģionālās attīstības indikatoru moduļa darbību un uzturēšanu;</w:t>
      </w:r>
    </w:p>
    <w:p w14:paraId="7F415D52"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Latvijas Atvērt</w:t>
      </w:r>
      <w:r w:rsidRPr="00DC23E9">
        <w:rPr>
          <w:sz w:val="24"/>
          <w:szCs w:val="24"/>
        </w:rPr>
        <w:t>o datu portāla darbību un uzturēšanu;</w:t>
      </w:r>
    </w:p>
    <w:p w14:paraId="09A6049C"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Valsts un pašvaldību iestāžu tīmekļvietņu vienotās platformas tehnoloģisko uzturēšanu;</w:t>
      </w:r>
    </w:p>
    <w:p w14:paraId="410B84DA"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oficiālo elektronisko adrešu IS pieejamību, uzturēšanu un attīstību;</w:t>
      </w:r>
    </w:p>
    <w:p w14:paraId="71F4712A"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Latvijas nacionālās vārtejas pie</w:t>
      </w:r>
      <w:r w:rsidRPr="00DC23E9">
        <w:rPr>
          <w:sz w:val="24"/>
          <w:szCs w:val="24"/>
        </w:rPr>
        <w:t>ejamību pārrobežu elektroniskajai identifikācijai uzturēšanu un attīstību;</w:t>
      </w:r>
    </w:p>
    <w:p w14:paraId="49A64D85"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Ministrijas un tās resora iestāžu pārziņā esošās informācijas un komunikācijas tehnoloģiju (infrastruktūras, tehnisko resursu, standarta programmatūras u.c.) darbību, uztu</w:t>
      </w:r>
      <w:r w:rsidRPr="00DC23E9">
        <w:rPr>
          <w:sz w:val="24"/>
          <w:szCs w:val="24"/>
        </w:rPr>
        <w:t>rēšanu un attīstību;</w:t>
      </w:r>
    </w:p>
    <w:p w14:paraId="0BF8CB80"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Ministrijas un tās resora iestāžu funkcijām un drošības prasībām atbilstoša datortīkla darbību, uzturēšanu un attīstību;</w:t>
      </w:r>
    </w:p>
    <w:p w14:paraId="62A39B5B" w14:textId="77777777" w:rsidR="00DC23E9" w:rsidRPr="00DC23E9" w:rsidRDefault="004E64BB" w:rsidP="00DC23E9">
      <w:pPr>
        <w:pStyle w:val="ListParagraph"/>
        <w:numPr>
          <w:ilvl w:val="1"/>
          <w:numId w:val="13"/>
        </w:numPr>
        <w:spacing w:after="120"/>
        <w:ind w:left="0" w:firstLine="567"/>
        <w:contextualSpacing w:val="0"/>
        <w:jc w:val="both"/>
        <w:rPr>
          <w:sz w:val="24"/>
          <w:szCs w:val="24"/>
        </w:rPr>
      </w:pPr>
      <w:r w:rsidRPr="00DC23E9">
        <w:rPr>
          <w:sz w:val="24"/>
          <w:szCs w:val="24"/>
        </w:rPr>
        <w:t>nodrošina Aģentūras pārziņā esošo valsts informācijas sistēmu darbību un uzturēšanu;</w:t>
      </w:r>
    </w:p>
    <w:p w14:paraId="398BD231" w14:textId="77777777" w:rsidR="00DC23E9" w:rsidRPr="00DC23E9" w:rsidRDefault="004E64BB" w:rsidP="00DC23E9">
      <w:pPr>
        <w:pStyle w:val="BodyTextIndent"/>
        <w:numPr>
          <w:ilvl w:val="0"/>
          <w:numId w:val="13"/>
        </w:numPr>
        <w:spacing w:before="120" w:after="0"/>
        <w:ind w:left="0" w:firstLine="567"/>
        <w:jc w:val="both"/>
        <w:rPr>
          <w:bCs/>
          <w:lang w:val="lv-LV"/>
        </w:rPr>
      </w:pPr>
      <w:r w:rsidRPr="00DC23E9">
        <w:rPr>
          <w:bCs/>
          <w:lang w:val="lv-LV"/>
        </w:rPr>
        <w:t>Latvijas vides aizs</w:t>
      </w:r>
      <w:r w:rsidRPr="00DC23E9">
        <w:rPr>
          <w:bCs/>
          <w:lang w:val="lv-LV"/>
        </w:rPr>
        <w:t>ardzības fonda administrācija:</w:t>
      </w:r>
    </w:p>
    <w:p w14:paraId="440B7D5D"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 xml:space="preserve">nodrošina budžeta programmas 21.00.00 “Vides aizsardzības fonds un iemaksas starptautiskajās organizācijās” apakšprogrammu 21.01.00. “Fonda darbības nodrošināšana”, 21.02.00. “Vides aizsardzības projekti”, 21.13.00. “Nozares </w:t>
      </w:r>
      <w:r w:rsidRPr="00DC23E9">
        <w:rPr>
          <w:lang w:val="lv-LV"/>
        </w:rPr>
        <w:t>vides projekti” administrēšanu;</w:t>
      </w:r>
    </w:p>
    <w:p w14:paraId="07D53147"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 xml:space="preserve">nodrošina Latvijas vides aizsardzības fonda padomes (turpmāk – Fonda padome) lēmumu, kas saistīti ar projektu konkursu izsludināšanu un iesniegto projektu izvērtēšanu, īstenošanu; </w:t>
      </w:r>
    </w:p>
    <w:p w14:paraId="18D03821"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nodrošina Fonda padomes lēmumu par Latvijas</w:t>
      </w:r>
      <w:r w:rsidRPr="00DC23E9">
        <w:rPr>
          <w:lang w:val="lv-LV"/>
        </w:rPr>
        <w:t xml:space="preserve"> vides aizsardzības fonda (turpmāk – Fonds) finansējuma piešķiršanu īstenošanu; </w:t>
      </w:r>
    </w:p>
    <w:p w14:paraId="0705FA78"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 xml:space="preserve">nodrošina </w:t>
      </w:r>
      <w:proofErr w:type="spellStart"/>
      <w:r w:rsidRPr="00DC23E9">
        <w:rPr>
          <w:lang w:val="lv-LV"/>
        </w:rPr>
        <w:t>LIFE</w:t>
      </w:r>
      <w:proofErr w:type="spellEnd"/>
      <w:r w:rsidRPr="00DC23E9">
        <w:rPr>
          <w:lang w:val="lv-LV"/>
        </w:rPr>
        <w:t xml:space="preserve"> programmas nacionālā finansējuma no budžeta apakšprogrammas 70.06.00 “</w:t>
      </w:r>
      <w:proofErr w:type="spellStart"/>
      <w:r w:rsidRPr="00DC23E9">
        <w:rPr>
          <w:lang w:val="lv-LV"/>
        </w:rPr>
        <w:t>LIFE</w:t>
      </w:r>
      <w:proofErr w:type="spellEnd"/>
      <w:r w:rsidRPr="00DC23E9">
        <w:rPr>
          <w:lang w:val="lv-LV"/>
        </w:rPr>
        <w:t xml:space="preserve"> programmas projekti” administrēšanu;</w:t>
      </w:r>
    </w:p>
    <w:p w14:paraId="0B669514"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 xml:space="preserve">veic </w:t>
      </w:r>
      <w:proofErr w:type="spellStart"/>
      <w:r w:rsidRPr="00DC23E9">
        <w:rPr>
          <w:lang w:val="lv-LV"/>
        </w:rPr>
        <w:t>LIFE</w:t>
      </w:r>
      <w:proofErr w:type="spellEnd"/>
      <w:r w:rsidRPr="00DC23E9">
        <w:rPr>
          <w:lang w:val="lv-LV"/>
        </w:rPr>
        <w:t xml:space="preserve"> programmas nacionālā </w:t>
      </w:r>
      <w:r w:rsidRPr="00DC23E9">
        <w:rPr>
          <w:lang w:val="lv-LV"/>
        </w:rPr>
        <w:t>kontaktpunkta funkcijas;</w:t>
      </w:r>
    </w:p>
    <w:p w14:paraId="7971DEAD"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veic Eiropas Komisijas finansēta projekta „</w:t>
      </w:r>
      <w:proofErr w:type="spellStart"/>
      <w:r w:rsidRPr="00DC23E9">
        <w:rPr>
          <w:i/>
          <w:iCs/>
          <w:lang w:val="lv-LV"/>
        </w:rPr>
        <w:t>Capacity</w:t>
      </w:r>
      <w:proofErr w:type="spellEnd"/>
      <w:r w:rsidRPr="00DC23E9">
        <w:rPr>
          <w:i/>
          <w:iCs/>
          <w:lang w:val="lv-LV"/>
        </w:rPr>
        <w:t xml:space="preserve"> Building </w:t>
      </w:r>
      <w:proofErr w:type="spellStart"/>
      <w:r w:rsidRPr="00DC23E9">
        <w:rPr>
          <w:i/>
          <w:iCs/>
          <w:lang w:val="lv-LV"/>
        </w:rPr>
        <w:t>for</w:t>
      </w:r>
      <w:proofErr w:type="spellEnd"/>
      <w:r w:rsidRPr="00DC23E9">
        <w:rPr>
          <w:i/>
          <w:iCs/>
          <w:lang w:val="lv-LV"/>
        </w:rPr>
        <w:t xml:space="preserve"> </w:t>
      </w:r>
      <w:proofErr w:type="spellStart"/>
      <w:r w:rsidRPr="00DC23E9">
        <w:rPr>
          <w:i/>
          <w:iCs/>
          <w:lang w:val="lv-LV"/>
        </w:rPr>
        <w:t>LIFE</w:t>
      </w:r>
      <w:proofErr w:type="spellEnd"/>
      <w:r w:rsidRPr="00DC23E9">
        <w:rPr>
          <w:i/>
          <w:iCs/>
          <w:lang w:val="lv-LV"/>
        </w:rPr>
        <w:t xml:space="preserve"> </w:t>
      </w:r>
      <w:proofErr w:type="spellStart"/>
      <w:r w:rsidRPr="00DC23E9">
        <w:rPr>
          <w:i/>
          <w:iCs/>
          <w:lang w:val="lv-LV"/>
        </w:rPr>
        <w:t>Programme</w:t>
      </w:r>
      <w:proofErr w:type="spellEnd"/>
      <w:r w:rsidRPr="00DC23E9">
        <w:rPr>
          <w:i/>
          <w:iCs/>
          <w:lang w:val="lv-LV"/>
        </w:rPr>
        <w:t xml:space="preserve"> </w:t>
      </w:r>
      <w:proofErr w:type="spellStart"/>
      <w:r w:rsidRPr="00DC23E9">
        <w:rPr>
          <w:i/>
          <w:iCs/>
          <w:lang w:val="lv-LV"/>
        </w:rPr>
        <w:t>implementation</w:t>
      </w:r>
      <w:proofErr w:type="spellEnd"/>
      <w:r w:rsidRPr="00DC23E9">
        <w:rPr>
          <w:i/>
          <w:iCs/>
          <w:lang w:val="lv-LV"/>
        </w:rPr>
        <w:t xml:space="preserve"> </w:t>
      </w:r>
      <w:proofErr w:type="spellStart"/>
      <w:r w:rsidRPr="00DC23E9">
        <w:rPr>
          <w:i/>
          <w:iCs/>
          <w:lang w:val="lv-LV"/>
        </w:rPr>
        <w:t>in</w:t>
      </w:r>
      <w:proofErr w:type="spellEnd"/>
      <w:r w:rsidRPr="00DC23E9">
        <w:rPr>
          <w:i/>
          <w:iCs/>
          <w:lang w:val="lv-LV"/>
        </w:rPr>
        <w:t xml:space="preserve"> Latvia” </w:t>
      </w:r>
      <w:r w:rsidRPr="00DC23E9">
        <w:rPr>
          <w:lang w:val="lv-LV"/>
        </w:rPr>
        <w:t>īstenošanu;</w:t>
      </w:r>
    </w:p>
    <w:p w14:paraId="20789ED1"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 xml:space="preserve">nodrošina Fonda administrācijas noslēgto līgumu un vienošanas par projektu finansēšanas un izpildes kārtību, administrēšanu un izpildes kontroli; </w:t>
      </w:r>
    </w:p>
    <w:p w14:paraId="4E717717"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sagatavo izskatīšanai Fonda padomē projektu konkursu nolikumu un citus normatīvos dokumentus, kas nosaka vals</w:t>
      </w:r>
      <w:r w:rsidRPr="00DC23E9">
        <w:rPr>
          <w:lang w:val="lv-LV"/>
        </w:rPr>
        <w:t xml:space="preserve">ts budžeta programmas „Vides aizsardzības fonds un iemaksas starptautiskajās organizācijās” līdzekļu izlietošanas kārtību, projektus; </w:t>
      </w:r>
    </w:p>
    <w:p w14:paraId="71F28BEA"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 xml:space="preserve">sagatavo Fonda Konsultatīvās padomes sēžu protokolus un lēmumus; </w:t>
      </w:r>
    </w:p>
    <w:p w14:paraId="00EE72B1" w14:textId="77777777" w:rsidR="00DC23E9" w:rsidRPr="00DC23E9" w:rsidRDefault="004E64BB" w:rsidP="00DC23E9">
      <w:pPr>
        <w:pStyle w:val="BodyTextIndent"/>
        <w:numPr>
          <w:ilvl w:val="1"/>
          <w:numId w:val="13"/>
        </w:numPr>
        <w:spacing w:before="120" w:after="0"/>
        <w:ind w:left="0" w:firstLine="567"/>
        <w:jc w:val="both"/>
        <w:rPr>
          <w:bCs/>
          <w:lang w:val="lv-LV"/>
        </w:rPr>
      </w:pPr>
      <w:r w:rsidRPr="00DC23E9">
        <w:rPr>
          <w:lang w:val="lv-LV"/>
        </w:rPr>
        <w:t>veic Eiropas Savienības Kohēzijas fonda projekta “</w:t>
      </w:r>
      <w:r w:rsidRPr="00DC23E9">
        <w:rPr>
          <w:i/>
          <w:iCs/>
          <w:lang w:val="lv-LV"/>
        </w:rPr>
        <w:t>Valst</w:t>
      </w:r>
      <w:r w:rsidRPr="00DC23E9">
        <w:rPr>
          <w:i/>
          <w:iCs/>
          <w:lang w:val="lv-LV"/>
        </w:rPr>
        <w:t>s vides monitoringa programmu un kontroles sistēmas attīstība un sabiedrības līdzdalības veicināšana, pilnveidojot nacionālas nozīmes vides informācijas un izglītības centru infrastruktūru</w:t>
      </w:r>
      <w:r w:rsidRPr="00DC23E9">
        <w:rPr>
          <w:lang w:val="lv-LV"/>
        </w:rPr>
        <w:t>” īstenošanu.</w:t>
      </w:r>
    </w:p>
    <w:p w14:paraId="56B2AC51" w14:textId="77777777" w:rsidR="00DC23E9" w:rsidRPr="00DC23E9" w:rsidRDefault="004E64BB" w:rsidP="00DC23E9">
      <w:pPr>
        <w:pStyle w:val="ListParagraph"/>
        <w:numPr>
          <w:ilvl w:val="0"/>
          <w:numId w:val="13"/>
        </w:numPr>
        <w:spacing w:after="120"/>
        <w:ind w:left="0" w:firstLine="567"/>
        <w:contextualSpacing w:val="0"/>
        <w:jc w:val="both"/>
        <w:rPr>
          <w:bCs/>
          <w:sz w:val="24"/>
          <w:szCs w:val="24"/>
        </w:rPr>
      </w:pPr>
      <w:r w:rsidRPr="00DC23E9">
        <w:rPr>
          <w:bCs/>
          <w:sz w:val="24"/>
          <w:szCs w:val="24"/>
        </w:rPr>
        <w:t>Pakalpojumu nodrošināšanas nodaļa:</w:t>
      </w:r>
    </w:p>
    <w:p w14:paraId="1F898C3A"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lastRenderedPageBreak/>
        <w:t>nodrošina Aģentūras</w:t>
      </w:r>
      <w:r w:rsidRPr="00DC23E9">
        <w:rPr>
          <w:sz w:val="24"/>
          <w:szCs w:val="24"/>
        </w:rPr>
        <w:t xml:space="preserve"> pakalpojuma “Datorizētās darba vietas nodrošināšana” sniegšanu Ministrijai  un tās resora iestādēm.</w:t>
      </w:r>
    </w:p>
    <w:p w14:paraId="7AD5421E"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 xml:space="preserve">nodrošina Aģentūras pakalpojuma “Iestāžu centralizēto IT risinājumu darbības nodrošināšana” sniegšanu Ministrijai un tās resora iestādēm; </w:t>
      </w:r>
    </w:p>
    <w:p w14:paraId="625669D0" w14:textId="77777777" w:rsidR="00DC23E9" w:rsidRPr="00DC23E9" w:rsidRDefault="004E64BB" w:rsidP="00DC23E9">
      <w:pPr>
        <w:pStyle w:val="ListParagraph"/>
        <w:numPr>
          <w:ilvl w:val="1"/>
          <w:numId w:val="13"/>
        </w:numPr>
        <w:spacing w:after="120"/>
        <w:ind w:left="0" w:firstLine="567"/>
        <w:contextualSpacing w:val="0"/>
        <w:jc w:val="both"/>
        <w:rPr>
          <w:bCs/>
          <w:sz w:val="24"/>
          <w:szCs w:val="24"/>
        </w:rPr>
      </w:pPr>
      <w:r w:rsidRPr="00DC23E9">
        <w:rPr>
          <w:sz w:val="24"/>
          <w:szCs w:val="24"/>
        </w:rPr>
        <w:t>nodrošina Aģentū</w:t>
      </w:r>
      <w:r w:rsidRPr="00DC23E9">
        <w:rPr>
          <w:sz w:val="24"/>
          <w:szCs w:val="24"/>
        </w:rPr>
        <w:t>ras un Ministrijas padotības iestāžu funkcijām un drošības prasībām atbilstoša datortīkla izveidi, tā darbību un attīstību;</w:t>
      </w:r>
    </w:p>
    <w:p w14:paraId="7BAD69F3" w14:textId="77777777" w:rsidR="00DC23E9" w:rsidRPr="00DC23E9" w:rsidRDefault="004E64BB" w:rsidP="00DC23E9">
      <w:pPr>
        <w:pStyle w:val="BodyTextIndent"/>
        <w:numPr>
          <w:ilvl w:val="0"/>
          <w:numId w:val="13"/>
        </w:numPr>
        <w:ind w:left="0" w:firstLine="567"/>
        <w:jc w:val="both"/>
        <w:rPr>
          <w:spacing w:val="7"/>
          <w:lang w:val="lv-LV"/>
        </w:rPr>
      </w:pPr>
      <w:r w:rsidRPr="00DC23E9">
        <w:rPr>
          <w:lang w:val="lv-LV"/>
        </w:rPr>
        <w:t>Aģentūras struktūrvienību uzdevumus, struktūru un darba organizāciju nosaka to reglamenti, kurus izdod str</w:t>
      </w:r>
      <w:r w:rsidRPr="00DC23E9">
        <w:rPr>
          <w:lang w:val="lv-LV"/>
        </w:rPr>
        <w:t>uktūrvienības vadītājs, saskaņojot ar direktor</w:t>
      </w:r>
      <w:r w:rsidRPr="00DC23E9">
        <w:rPr>
          <w:spacing w:val="7"/>
          <w:lang w:val="lv-LV"/>
        </w:rPr>
        <w:t>u</w:t>
      </w:r>
      <w:r w:rsidRPr="00DC23E9">
        <w:rPr>
          <w:lang w:val="lv-LV"/>
        </w:rPr>
        <w:t>.</w:t>
      </w:r>
    </w:p>
    <w:p w14:paraId="46C69998" w14:textId="77777777" w:rsidR="00DC23E9" w:rsidRPr="00DC23E9" w:rsidRDefault="004E64BB" w:rsidP="00DC23E9">
      <w:pPr>
        <w:spacing w:after="120" w:line="240" w:lineRule="auto"/>
        <w:ind w:firstLine="426"/>
        <w:jc w:val="center"/>
        <w:rPr>
          <w:rFonts w:ascii="Times New Roman" w:hAnsi="Times New Roman"/>
          <w:b/>
          <w:sz w:val="24"/>
          <w:szCs w:val="24"/>
        </w:rPr>
      </w:pPr>
      <w:r w:rsidRPr="00DC23E9">
        <w:rPr>
          <w:rFonts w:ascii="Times New Roman" w:hAnsi="Times New Roman"/>
          <w:b/>
          <w:sz w:val="24"/>
          <w:szCs w:val="24"/>
        </w:rPr>
        <w:t>VI. Lēmumu, iekšējo normatīvo aktu un citu dokumentu pārbaude</w:t>
      </w:r>
    </w:p>
    <w:p w14:paraId="4BFF420C" w14:textId="77777777" w:rsidR="00DC23E9" w:rsidRPr="00DC23E9" w:rsidRDefault="004E64BB" w:rsidP="00DC23E9">
      <w:pPr>
        <w:widowControl/>
        <w:numPr>
          <w:ilvl w:val="0"/>
          <w:numId w:val="13"/>
        </w:numPr>
        <w:spacing w:after="120" w:line="240" w:lineRule="auto"/>
        <w:ind w:left="0" w:firstLine="426"/>
        <w:jc w:val="both"/>
        <w:rPr>
          <w:rFonts w:ascii="Times New Roman" w:hAnsi="Times New Roman"/>
          <w:sz w:val="24"/>
          <w:szCs w:val="24"/>
        </w:rPr>
      </w:pPr>
      <w:r w:rsidRPr="00DC23E9">
        <w:rPr>
          <w:rFonts w:ascii="Times New Roman" w:hAnsi="Times New Roman"/>
          <w:sz w:val="24"/>
          <w:szCs w:val="24"/>
        </w:rPr>
        <w:t xml:space="preserve">Lēmumu, iekšējo normatīvo aktu uz citu dokumentu tiesiskuma un lietderības iepriekšējo </w:t>
      </w:r>
      <w:proofErr w:type="spellStart"/>
      <w:r w:rsidRPr="00DC23E9">
        <w:rPr>
          <w:rFonts w:ascii="Times New Roman" w:hAnsi="Times New Roman"/>
          <w:sz w:val="24"/>
          <w:szCs w:val="24"/>
        </w:rPr>
        <w:t>pamatpārbaudi</w:t>
      </w:r>
      <w:proofErr w:type="spellEnd"/>
      <w:r w:rsidRPr="00DC23E9">
        <w:rPr>
          <w:rFonts w:ascii="Times New Roman" w:hAnsi="Times New Roman"/>
          <w:sz w:val="24"/>
          <w:szCs w:val="24"/>
        </w:rPr>
        <w:t xml:space="preserve"> veic projekta izstrādātājs, </w:t>
      </w:r>
      <w:r w:rsidRPr="00DC23E9">
        <w:rPr>
          <w:rFonts w:ascii="Times New Roman" w:hAnsi="Times New Roman"/>
          <w:sz w:val="24"/>
          <w:szCs w:val="24"/>
        </w:rPr>
        <w:t xml:space="preserve">struktūrvienības vadītājs un attiecīgā augstākā amatpersona, </w:t>
      </w:r>
      <w:proofErr w:type="spellStart"/>
      <w:r w:rsidRPr="00DC23E9">
        <w:rPr>
          <w:rFonts w:ascii="Times New Roman" w:hAnsi="Times New Roman"/>
          <w:sz w:val="24"/>
          <w:szCs w:val="24"/>
        </w:rPr>
        <w:t>vizējot</w:t>
      </w:r>
      <w:proofErr w:type="spellEnd"/>
      <w:r w:rsidRPr="00DC23E9">
        <w:rPr>
          <w:rFonts w:ascii="Times New Roman" w:hAnsi="Times New Roman"/>
          <w:sz w:val="24"/>
          <w:szCs w:val="24"/>
        </w:rPr>
        <w:t xml:space="preserve"> projektus, kā arī </w:t>
      </w:r>
      <w:proofErr w:type="spellStart"/>
      <w:r w:rsidRPr="00DC23E9">
        <w:rPr>
          <w:rFonts w:ascii="Times New Roman" w:hAnsi="Times New Roman"/>
          <w:sz w:val="24"/>
          <w:szCs w:val="24"/>
        </w:rPr>
        <w:t>paraksttiesīgā</w:t>
      </w:r>
      <w:proofErr w:type="spellEnd"/>
      <w:r w:rsidRPr="00DC23E9">
        <w:rPr>
          <w:rFonts w:ascii="Times New Roman" w:hAnsi="Times New Roman"/>
          <w:sz w:val="24"/>
          <w:szCs w:val="24"/>
        </w:rPr>
        <w:t xml:space="preserve"> amatpersona, parakstot attiecīgo dokumentu.</w:t>
      </w:r>
    </w:p>
    <w:p w14:paraId="1A959A6E" w14:textId="77777777" w:rsidR="00DC23E9" w:rsidRPr="00DC23E9" w:rsidRDefault="004E64BB" w:rsidP="00DC23E9">
      <w:pPr>
        <w:widowControl/>
        <w:numPr>
          <w:ilvl w:val="0"/>
          <w:numId w:val="13"/>
        </w:numPr>
        <w:spacing w:after="120" w:line="240" w:lineRule="auto"/>
        <w:ind w:left="0" w:firstLine="426"/>
        <w:jc w:val="both"/>
        <w:rPr>
          <w:rFonts w:ascii="Times New Roman" w:hAnsi="Times New Roman"/>
          <w:sz w:val="24"/>
          <w:szCs w:val="24"/>
        </w:rPr>
      </w:pPr>
      <w:r w:rsidRPr="00DC23E9">
        <w:rPr>
          <w:rFonts w:ascii="Times New Roman" w:hAnsi="Times New Roman"/>
          <w:sz w:val="24"/>
          <w:szCs w:val="24"/>
        </w:rPr>
        <w:t xml:space="preserve">Lēmumu, iekšējo normatīvo aktu uz citu dokumentu tiesiskuma iepriekšēju </w:t>
      </w:r>
      <w:proofErr w:type="spellStart"/>
      <w:r w:rsidRPr="00DC23E9">
        <w:rPr>
          <w:rFonts w:ascii="Times New Roman" w:hAnsi="Times New Roman"/>
          <w:sz w:val="24"/>
          <w:szCs w:val="24"/>
        </w:rPr>
        <w:t>papildpārbaudi</w:t>
      </w:r>
      <w:proofErr w:type="spellEnd"/>
      <w:r w:rsidRPr="00DC23E9">
        <w:rPr>
          <w:rFonts w:ascii="Times New Roman" w:hAnsi="Times New Roman"/>
          <w:sz w:val="24"/>
          <w:szCs w:val="24"/>
        </w:rPr>
        <w:t xml:space="preserve"> veic Administratīvais d</w:t>
      </w:r>
      <w:r w:rsidRPr="00DC23E9">
        <w:rPr>
          <w:rFonts w:ascii="Times New Roman" w:hAnsi="Times New Roman"/>
          <w:sz w:val="24"/>
          <w:szCs w:val="24"/>
        </w:rPr>
        <w:t>epartaments.</w:t>
      </w:r>
    </w:p>
    <w:p w14:paraId="78524027" w14:textId="77777777" w:rsidR="00DC23E9" w:rsidRPr="00DC23E9" w:rsidRDefault="004E64BB" w:rsidP="00DC23E9">
      <w:pPr>
        <w:widowControl/>
        <w:numPr>
          <w:ilvl w:val="0"/>
          <w:numId w:val="13"/>
        </w:numPr>
        <w:spacing w:after="120" w:line="240" w:lineRule="auto"/>
        <w:ind w:left="0" w:firstLine="426"/>
        <w:jc w:val="both"/>
        <w:rPr>
          <w:rFonts w:ascii="Times New Roman" w:hAnsi="Times New Roman"/>
          <w:sz w:val="24"/>
          <w:szCs w:val="24"/>
        </w:rPr>
      </w:pPr>
      <w:proofErr w:type="spellStart"/>
      <w:r w:rsidRPr="00DC23E9">
        <w:rPr>
          <w:rFonts w:ascii="Times New Roman" w:hAnsi="Times New Roman"/>
          <w:sz w:val="24"/>
          <w:szCs w:val="24"/>
        </w:rPr>
        <w:t>Incidentālo</w:t>
      </w:r>
      <w:proofErr w:type="spellEnd"/>
      <w:r w:rsidRPr="00DC23E9">
        <w:rPr>
          <w:rFonts w:ascii="Times New Roman" w:hAnsi="Times New Roman"/>
          <w:sz w:val="24"/>
          <w:szCs w:val="24"/>
        </w:rPr>
        <w:t xml:space="preserve"> (par konkrēto gadījumu), nejaušo un regulāro pēcpārbaudi veic atbilstoši Aģentūras iekšējos normatīvajos aktos noteiktajai kārtībai.</w:t>
      </w:r>
    </w:p>
    <w:p w14:paraId="06742257" w14:textId="77777777" w:rsidR="00DC23E9" w:rsidRPr="00DC23E9" w:rsidRDefault="004E64BB" w:rsidP="00DC23E9">
      <w:pPr>
        <w:pStyle w:val="Heading2"/>
        <w:spacing w:before="0" w:after="120"/>
        <w:ind w:firstLine="426"/>
        <w:jc w:val="center"/>
        <w:rPr>
          <w:rFonts w:ascii="Times New Roman" w:hAnsi="Times New Roman"/>
          <w:i w:val="0"/>
          <w:sz w:val="24"/>
          <w:szCs w:val="24"/>
          <w:lang w:val="lv-LV"/>
        </w:rPr>
      </w:pPr>
      <w:r w:rsidRPr="00DC23E9">
        <w:rPr>
          <w:rFonts w:ascii="Times New Roman" w:hAnsi="Times New Roman"/>
          <w:i w:val="0"/>
          <w:sz w:val="24"/>
          <w:szCs w:val="24"/>
          <w:lang w:val="lv-LV"/>
        </w:rPr>
        <w:t>VII. Darba grupas, komisijas.</w:t>
      </w:r>
    </w:p>
    <w:p w14:paraId="305614FC" w14:textId="77777777" w:rsidR="00DC23E9" w:rsidRPr="00DC23E9" w:rsidRDefault="004E64BB" w:rsidP="00DC23E9">
      <w:pPr>
        <w:pStyle w:val="Heading2"/>
        <w:numPr>
          <w:ilvl w:val="0"/>
          <w:numId w:val="13"/>
        </w:numPr>
        <w:spacing w:before="0" w:after="120"/>
        <w:ind w:left="0" w:firstLine="567"/>
        <w:jc w:val="both"/>
        <w:rPr>
          <w:rFonts w:ascii="Times New Roman" w:hAnsi="Times New Roman"/>
          <w:b w:val="0"/>
          <w:i w:val="0"/>
          <w:sz w:val="24"/>
          <w:szCs w:val="24"/>
          <w:lang w:val="lv-LV"/>
        </w:rPr>
      </w:pPr>
      <w:r w:rsidRPr="00DC23E9">
        <w:rPr>
          <w:rFonts w:ascii="Times New Roman" w:hAnsi="Times New Roman"/>
          <w:b w:val="0"/>
          <w:i w:val="0"/>
          <w:sz w:val="24"/>
          <w:szCs w:val="24"/>
          <w:lang w:val="lv-LV"/>
        </w:rPr>
        <w:t>Direktors ar rīkojumu var veidot darba grupas vai komisijas atsevišķ</w:t>
      </w:r>
      <w:r w:rsidRPr="00DC23E9">
        <w:rPr>
          <w:rFonts w:ascii="Times New Roman" w:hAnsi="Times New Roman"/>
          <w:b w:val="0"/>
          <w:i w:val="0"/>
          <w:sz w:val="24"/>
          <w:szCs w:val="24"/>
          <w:lang w:val="lv-LV"/>
        </w:rPr>
        <w:t xml:space="preserve">u uzdevumu izpildei. </w:t>
      </w:r>
    </w:p>
    <w:p w14:paraId="716FD5EB" w14:textId="77777777" w:rsidR="00DC23E9" w:rsidRPr="00DC23E9" w:rsidRDefault="004E64BB" w:rsidP="00DC23E9">
      <w:pPr>
        <w:spacing w:after="120" w:line="240" w:lineRule="auto"/>
        <w:ind w:firstLine="426"/>
        <w:jc w:val="center"/>
        <w:rPr>
          <w:rFonts w:ascii="Times New Roman" w:hAnsi="Times New Roman"/>
          <w:b/>
          <w:sz w:val="24"/>
          <w:szCs w:val="24"/>
          <w:lang w:eastAsia="x-none"/>
        </w:rPr>
      </w:pPr>
      <w:r w:rsidRPr="00DC23E9">
        <w:rPr>
          <w:rFonts w:ascii="Times New Roman" w:hAnsi="Times New Roman"/>
          <w:b/>
          <w:i/>
          <w:sz w:val="24"/>
          <w:szCs w:val="24"/>
        </w:rPr>
        <w:t xml:space="preserve"> </w:t>
      </w:r>
      <w:r w:rsidRPr="00DC23E9">
        <w:rPr>
          <w:rFonts w:ascii="Times New Roman" w:hAnsi="Times New Roman"/>
          <w:b/>
          <w:sz w:val="24"/>
          <w:szCs w:val="24"/>
          <w:lang w:eastAsia="x-none"/>
        </w:rPr>
        <w:t>VIII. Noslēguma jautājumi.</w:t>
      </w:r>
    </w:p>
    <w:p w14:paraId="6A6E986C" w14:textId="77777777" w:rsidR="00DC23E9" w:rsidRPr="00DC23E9" w:rsidRDefault="004E64BB" w:rsidP="00DC23E9">
      <w:pPr>
        <w:pStyle w:val="Heading2"/>
        <w:numPr>
          <w:ilvl w:val="0"/>
          <w:numId w:val="13"/>
        </w:numPr>
        <w:spacing w:before="0" w:after="120"/>
        <w:ind w:left="0" w:firstLine="426"/>
        <w:jc w:val="both"/>
        <w:rPr>
          <w:rFonts w:ascii="Times New Roman" w:hAnsi="Times New Roman"/>
          <w:b w:val="0"/>
          <w:bCs w:val="0"/>
          <w:i w:val="0"/>
          <w:sz w:val="24"/>
          <w:szCs w:val="24"/>
          <w:lang w:val="lv-LV"/>
        </w:rPr>
      </w:pPr>
      <w:r w:rsidRPr="00DC23E9">
        <w:rPr>
          <w:rFonts w:ascii="Times New Roman" w:hAnsi="Times New Roman"/>
          <w:b w:val="0"/>
          <w:bCs w:val="0"/>
          <w:i w:val="0"/>
          <w:sz w:val="24"/>
          <w:szCs w:val="24"/>
          <w:lang w:val="lv-LV"/>
        </w:rPr>
        <w:t>Atzīt par spēku zaudējušu Aģentūras 2018.gada 12. jūlija reglamentu Nr. 1-3/18/4 “Valsts reģionālās attīstības aģentūras reglaments”.</w:t>
      </w:r>
    </w:p>
    <w:p w14:paraId="2FDA5169" w14:textId="77777777" w:rsidR="00DC23E9" w:rsidRPr="00DC23E9" w:rsidRDefault="004E64BB" w:rsidP="00DC23E9">
      <w:pPr>
        <w:pStyle w:val="Heading2"/>
        <w:numPr>
          <w:ilvl w:val="0"/>
          <w:numId w:val="13"/>
        </w:numPr>
        <w:spacing w:before="0" w:after="120"/>
        <w:ind w:left="0" w:firstLine="426"/>
        <w:jc w:val="both"/>
        <w:rPr>
          <w:rFonts w:ascii="Times New Roman" w:hAnsi="Times New Roman"/>
          <w:b w:val="0"/>
          <w:bCs w:val="0"/>
          <w:i w:val="0"/>
          <w:sz w:val="24"/>
          <w:szCs w:val="24"/>
          <w:lang w:val="lv-LV"/>
        </w:rPr>
      </w:pPr>
      <w:r w:rsidRPr="00DC23E9">
        <w:rPr>
          <w:rFonts w:ascii="Times New Roman" w:hAnsi="Times New Roman"/>
          <w:b w:val="0"/>
          <w:bCs w:val="0"/>
          <w:i w:val="0"/>
          <w:sz w:val="24"/>
          <w:szCs w:val="24"/>
          <w:lang w:val="lv-LV"/>
        </w:rPr>
        <w:t>Reglaments stājas spēkā 2020.gada 1. oktobrī.</w:t>
      </w:r>
    </w:p>
    <w:p w14:paraId="6571EB61" w14:textId="77777777" w:rsidR="00DC23E9" w:rsidRPr="00DC23E9" w:rsidRDefault="004E64BB" w:rsidP="00DC23E9">
      <w:pPr>
        <w:rPr>
          <w:rFonts w:ascii="Times New Roman" w:hAnsi="Times New Roman"/>
          <w:sz w:val="24"/>
          <w:szCs w:val="24"/>
          <w:lang w:eastAsia="x-none"/>
        </w:rPr>
      </w:pPr>
      <w:r w:rsidRPr="00DC23E9">
        <w:rPr>
          <w:rFonts w:ascii="Times New Roman" w:hAnsi="Times New Roman"/>
          <w:i/>
          <w:sz w:val="24"/>
          <w:szCs w:val="24"/>
        </w:rPr>
        <w:t>Atbilstoši Valsts pārvaldes iekārtas likuma 75. panta piektajai daļai, reglaments uzskatāms par saskaņotu ar vides aizsardzības un reģionālās attīstības ministru 2020. gada 1. septembrī</w:t>
      </w:r>
      <w:r>
        <w:rPr>
          <w:rFonts w:ascii="Times New Roman" w:hAnsi="Times New Roman"/>
          <w:i/>
          <w:sz w:val="24"/>
          <w:szCs w:val="24"/>
        </w:rPr>
        <w:t>.</w:t>
      </w:r>
      <w:r w:rsidRPr="00DC23E9">
        <w:rPr>
          <w:rFonts w:ascii="Times New Roman" w:hAnsi="Times New Roman"/>
          <w:i/>
          <w:sz w:val="24"/>
          <w:szCs w:val="24"/>
        </w:rPr>
        <w:t xml:space="preserve"> </w:t>
      </w:r>
    </w:p>
    <w:p w14:paraId="5E5FD7F4" w14:textId="77777777" w:rsidR="00DC23E9" w:rsidRPr="00DC23E9" w:rsidRDefault="004E64BB" w:rsidP="00DC23E9">
      <w:pPr>
        <w:spacing w:after="0" w:line="240" w:lineRule="auto"/>
        <w:contextualSpacing/>
        <w:jc w:val="both"/>
        <w:rPr>
          <w:rFonts w:ascii="Times New Roman" w:hAnsi="Times New Roman"/>
          <w:bCs/>
          <w:sz w:val="24"/>
          <w:szCs w:val="24"/>
        </w:rPr>
      </w:pPr>
      <w:r w:rsidRPr="00DC23E9">
        <w:rPr>
          <w:rFonts w:ascii="Times New Roman" w:hAnsi="Times New Roman"/>
          <w:bCs/>
          <w:sz w:val="24"/>
          <w:szCs w:val="24"/>
        </w:rPr>
        <w:tab/>
      </w:r>
    </w:p>
    <w:p w14:paraId="1DECA52D" w14:textId="77777777" w:rsidR="00DC23E9" w:rsidRPr="00DC23E9" w:rsidRDefault="00DC23E9" w:rsidP="00DC23E9">
      <w:pPr>
        <w:spacing w:after="0" w:line="240" w:lineRule="auto"/>
        <w:contextualSpacing/>
        <w:jc w:val="both"/>
        <w:rPr>
          <w:rFonts w:ascii="Times New Roman" w:hAnsi="Times New Roman"/>
          <w:bCs/>
          <w:sz w:val="24"/>
          <w:szCs w:val="24"/>
        </w:rPr>
      </w:pPr>
    </w:p>
    <w:p w14:paraId="1A897AA7" w14:textId="77777777" w:rsidR="00DC23E9" w:rsidRPr="00DC23E9" w:rsidRDefault="004E64BB" w:rsidP="00DC23E9">
      <w:pPr>
        <w:spacing w:after="0" w:line="240" w:lineRule="auto"/>
        <w:contextualSpacing/>
        <w:jc w:val="both"/>
        <w:rPr>
          <w:rFonts w:ascii="Times New Roman" w:hAnsi="Times New Roman"/>
          <w:bCs/>
          <w:sz w:val="24"/>
          <w:szCs w:val="24"/>
        </w:rPr>
      </w:pPr>
      <w:r w:rsidRPr="00DC23E9">
        <w:rPr>
          <w:rFonts w:ascii="Times New Roman" w:hAnsi="Times New Roman"/>
          <w:bCs/>
          <w:sz w:val="24"/>
          <w:szCs w:val="24"/>
        </w:rPr>
        <w:t>Direktors</w:t>
      </w:r>
      <w:r w:rsidRPr="00DC23E9">
        <w:rPr>
          <w:rFonts w:ascii="Times New Roman" w:hAnsi="Times New Roman"/>
          <w:bCs/>
          <w:sz w:val="24"/>
          <w:szCs w:val="24"/>
        </w:rPr>
        <w:tab/>
      </w:r>
      <w:r w:rsidRPr="00DC23E9">
        <w:rPr>
          <w:rFonts w:ascii="Times New Roman" w:hAnsi="Times New Roman"/>
          <w:bCs/>
          <w:sz w:val="24"/>
          <w:szCs w:val="24"/>
        </w:rPr>
        <w:tab/>
      </w:r>
      <w:r w:rsidRPr="00DC23E9">
        <w:rPr>
          <w:rFonts w:ascii="Times New Roman" w:hAnsi="Times New Roman"/>
          <w:bCs/>
          <w:sz w:val="24"/>
          <w:szCs w:val="24"/>
        </w:rPr>
        <w:tab/>
      </w:r>
      <w:r w:rsidRPr="00DC23E9">
        <w:rPr>
          <w:rFonts w:ascii="Times New Roman" w:hAnsi="Times New Roman"/>
          <w:bCs/>
          <w:sz w:val="24"/>
          <w:szCs w:val="24"/>
        </w:rPr>
        <w:tab/>
      </w:r>
      <w:r w:rsidRPr="00DC23E9">
        <w:rPr>
          <w:rFonts w:ascii="Times New Roman" w:hAnsi="Times New Roman"/>
          <w:bCs/>
          <w:sz w:val="24"/>
          <w:szCs w:val="24"/>
        </w:rPr>
        <w:tab/>
      </w:r>
      <w:r w:rsidRPr="00DC23E9">
        <w:rPr>
          <w:rFonts w:ascii="Times New Roman" w:hAnsi="Times New Roman"/>
          <w:bCs/>
          <w:sz w:val="24"/>
          <w:szCs w:val="24"/>
        </w:rPr>
        <w:tab/>
      </w:r>
      <w:r w:rsidRPr="00DC23E9">
        <w:rPr>
          <w:rFonts w:ascii="Times New Roman" w:hAnsi="Times New Roman"/>
          <w:bCs/>
          <w:sz w:val="24"/>
          <w:szCs w:val="24"/>
        </w:rPr>
        <w:tab/>
      </w:r>
      <w:r w:rsidRPr="00DC23E9">
        <w:rPr>
          <w:rFonts w:ascii="Times New Roman" w:hAnsi="Times New Roman"/>
          <w:bCs/>
          <w:sz w:val="24"/>
          <w:szCs w:val="24"/>
        </w:rPr>
        <w:tab/>
        <w:t>A. Undzēns</w:t>
      </w:r>
      <w:r w:rsidRPr="00DC23E9">
        <w:rPr>
          <w:rFonts w:ascii="Times New Roman" w:hAnsi="Times New Roman"/>
          <w:bCs/>
          <w:sz w:val="24"/>
          <w:szCs w:val="24"/>
        </w:rPr>
        <w:tab/>
      </w:r>
    </w:p>
    <w:p w14:paraId="27332133" w14:textId="77777777" w:rsidR="00DC23E9" w:rsidRPr="00DC23E9" w:rsidRDefault="00DC23E9" w:rsidP="00DC23E9">
      <w:pPr>
        <w:spacing w:after="0" w:line="240" w:lineRule="auto"/>
        <w:ind w:firstLine="709"/>
        <w:contextualSpacing/>
        <w:jc w:val="both"/>
        <w:rPr>
          <w:rFonts w:ascii="Times New Roman" w:hAnsi="Times New Roman"/>
          <w:bCs/>
          <w:sz w:val="24"/>
          <w:szCs w:val="24"/>
        </w:rPr>
      </w:pPr>
    </w:p>
    <w:p w14:paraId="6F8D74C5" w14:textId="77777777" w:rsidR="00DC23E9" w:rsidRPr="00DC23E9" w:rsidRDefault="00DC23E9" w:rsidP="00DC23E9">
      <w:pPr>
        <w:spacing w:after="0" w:line="240" w:lineRule="auto"/>
        <w:ind w:firstLine="709"/>
        <w:contextualSpacing/>
        <w:jc w:val="both"/>
        <w:rPr>
          <w:rFonts w:ascii="Times New Roman" w:hAnsi="Times New Roman"/>
          <w:bCs/>
          <w:sz w:val="24"/>
          <w:szCs w:val="24"/>
        </w:rPr>
      </w:pPr>
    </w:p>
    <w:p w14:paraId="20C5A234" w14:textId="77777777" w:rsidR="00DC23E9" w:rsidRPr="00DC23E9" w:rsidRDefault="00DC23E9" w:rsidP="00DC23E9">
      <w:pPr>
        <w:pStyle w:val="NoSpacing"/>
        <w:rPr>
          <w:rFonts w:ascii="Times New Roman" w:hAnsi="Times New Roman"/>
          <w:sz w:val="24"/>
          <w:szCs w:val="24"/>
          <w:lang w:val="lv-LV"/>
        </w:rPr>
      </w:pPr>
    </w:p>
    <w:p w14:paraId="58EC6973" w14:textId="77777777" w:rsidR="00DC23E9" w:rsidRPr="00DC23E9" w:rsidRDefault="00DC23E9" w:rsidP="00DC23E9">
      <w:pPr>
        <w:pStyle w:val="NoSpacing"/>
        <w:rPr>
          <w:rFonts w:ascii="Times New Roman" w:hAnsi="Times New Roman"/>
          <w:sz w:val="24"/>
          <w:szCs w:val="24"/>
          <w:lang w:val="lv-LV"/>
        </w:rPr>
      </w:pPr>
    </w:p>
    <w:p w14:paraId="00964257" w14:textId="77777777" w:rsidR="00DC23E9" w:rsidRPr="00DC23E9" w:rsidRDefault="004E64BB" w:rsidP="00DC23E9">
      <w:pPr>
        <w:spacing w:after="0" w:line="240" w:lineRule="auto"/>
        <w:rPr>
          <w:rFonts w:ascii="Times New Roman" w:hAnsi="Times New Roman"/>
          <w:sz w:val="24"/>
          <w:szCs w:val="24"/>
        </w:rPr>
      </w:pPr>
      <w:r w:rsidRPr="00DC23E9">
        <w:rPr>
          <w:rFonts w:ascii="Times New Roman" w:hAnsi="Times New Roman"/>
          <w:sz w:val="24"/>
          <w:szCs w:val="24"/>
        </w:rPr>
        <w:t>Širaks, 66164622</w:t>
      </w:r>
    </w:p>
    <w:p w14:paraId="1F7BA3C1" w14:textId="77777777" w:rsidR="00DC23E9" w:rsidRPr="00DC23E9" w:rsidRDefault="004E64BB" w:rsidP="00DC23E9">
      <w:pPr>
        <w:pStyle w:val="NoSpacing"/>
        <w:rPr>
          <w:rFonts w:ascii="Times New Roman" w:hAnsi="Times New Roman"/>
          <w:sz w:val="24"/>
          <w:szCs w:val="24"/>
          <w:lang w:val="lv-LV"/>
        </w:rPr>
      </w:pPr>
      <w:hyperlink r:id="rId8" w:history="1">
        <w:r w:rsidRPr="00DC23E9">
          <w:rPr>
            <w:rStyle w:val="Hyperlink"/>
            <w:rFonts w:ascii="Times New Roman" w:hAnsi="Times New Roman"/>
            <w:sz w:val="24"/>
            <w:szCs w:val="24"/>
            <w:lang w:val="lv-LV"/>
          </w:rPr>
          <w:t>arvis.siraks@vraa.gov.lv</w:t>
        </w:r>
      </w:hyperlink>
    </w:p>
    <w:p w14:paraId="3B83CEA2" w14:textId="21C6EF5B" w:rsidR="002A5FD9" w:rsidRPr="00DC23E9" w:rsidRDefault="002A5FD9" w:rsidP="003458D2">
      <w:pPr>
        <w:widowControl/>
        <w:spacing w:after="0" w:line="240" w:lineRule="auto"/>
        <w:rPr>
          <w:rFonts w:ascii="Times New Roman" w:hAnsi="Times New Roman"/>
          <w:sz w:val="24"/>
          <w:szCs w:val="24"/>
        </w:rPr>
      </w:pPr>
    </w:p>
    <w:sectPr w:rsidR="002A5FD9" w:rsidRPr="00DC23E9" w:rsidSect="00BA1B1A">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9F977" w14:textId="77777777" w:rsidR="004E64BB" w:rsidRDefault="004E64BB">
      <w:pPr>
        <w:spacing w:after="0" w:line="240" w:lineRule="auto"/>
      </w:pPr>
      <w:r>
        <w:separator/>
      </w:r>
    </w:p>
  </w:endnote>
  <w:endnote w:type="continuationSeparator" w:id="0">
    <w:p w14:paraId="0DE7F146" w14:textId="77777777" w:rsidR="004E64BB" w:rsidRDefault="004E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E60B" w14:textId="77777777" w:rsidR="000B1A33" w:rsidRDefault="004E64BB" w:rsidP="00E67D33">
    <w:pPr>
      <w:tabs>
        <w:tab w:val="center" w:pos="4320"/>
        <w:tab w:val="right" w:pos="8640"/>
      </w:tabs>
      <w:spacing w:after="0" w:line="240" w:lineRule="auto"/>
    </w:pPr>
    <w:r>
      <w:rPr>
        <w:color w:val="1F497D"/>
      </w:rPr>
      <w:t xml:space="preserve">DOKUMENTS IR PARAKSTĪTS AR DROŠU </w:t>
    </w:r>
    <w:r>
      <w:rPr>
        <w:color w:val="1F497D"/>
      </w:rPr>
      <w:t>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D92A" w14:textId="77777777" w:rsidR="004E64BB" w:rsidRDefault="004E64BB">
      <w:pPr>
        <w:spacing w:after="0" w:line="240" w:lineRule="auto"/>
      </w:pPr>
      <w:r>
        <w:separator/>
      </w:r>
    </w:p>
  </w:footnote>
  <w:footnote w:type="continuationSeparator" w:id="0">
    <w:p w14:paraId="016EE96D" w14:textId="77777777" w:rsidR="004E64BB" w:rsidRDefault="004E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3E4B" w14:textId="77777777" w:rsidR="00BA1B1A" w:rsidRDefault="00BA1B1A" w:rsidP="00BA1B1A">
    <w:pPr>
      <w:pStyle w:val="Header"/>
      <w:rPr>
        <w:rFonts w:ascii="Times New Roman" w:hAnsi="Times New Roman"/>
      </w:rPr>
    </w:pPr>
  </w:p>
  <w:p w14:paraId="5F48A267" w14:textId="77777777" w:rsidR="00BA1B1A" w:rsidRDefault="00BA1B1A" w:rsidP="00BA1B1A">
    <w:pPr>
      <w:pStyle w:val="Header"/>
      <w:rPr>
        <w:rFonts w:ascii="Times New Roman" w:hAnsi="Times New Roman"/>
      </w:rPr>
    </w:pPr>
  </w:p>
  <w:p w14:paraId="008B3DA3" w14:textId="77777777" w:rsidR="00BA1B1A" w:rsidRDefault="00BA1B1A" w:rsidP="00BA1B1A">
    <w:pPr>
      <w:pStyle w:val="Header"/>
      <w:rPr>
        <w:rFonts w:ascii="Times New Roman" w:hAnsi="Times New Roman"/>
      </w:rPr>
    </w:pPr>
  </w:p>
  <w:p w14:paraId="78C83F1F" w14:textId="77777777" w:rsidR="00BA1B1A" w:rsidRDefault="00BA1B1A" w:rsidP="00BA1B1A">
    <w:pPr>
      <w:pStyle w:val="Header"/>
      <w:rPr>
        <w:rFonts w:ascii="Times New Roman" w:hAnsi="Times New Roman"/>
      </w:rPr>
    </w:pPr>
  </w:p>
  <w:p w14:paraId="352A8F36" w14:textId="77777777" w:rsidR="00BA1B1A" w:rsidRDefault="00BA1B1A" w:rsidP="00BA1B1A">
    <w:pPr>
      <w:pStyle w:val="Header"/>
      <w:rPr>
        <w:rFonts w:ascii="Times New Roman" w:hAnsi="Times New Roman"/>
      </w:rPr>
    </w:pPr>
  </w:p>
  <w:p w14:paraId="3CC4CEE1" w14:textId="77777777" w:rsidR="00BA1B1A" w:rsidRDefault="00BA1B1A" w:rsidP="00BA1B1A">
    <w:pPr>
      <w:pStyle w:val="Header"/>
      <w:rPr>
        <w:rFonts w:ascii="Times New Roman" w:hAnsi="Times New Roman"/>
      </w:rPr>
    </w:pPr>
  </w:p>
  <w:p w14:paraId="6541536B" w14:textId="77777777" w:rsidR="00BA1B1A" w:rsidRDefault="00BA1B1A" w:rsidP="00BA1B1A">
    <w:pPr>
      <w:pStyle w:val="Header"/>
      <w:rPr>
        <w:rFonts w:ascii="Times New Roman" w:hAnsi="Times New Roman"/>
      </w:rPr>
    </w:pPr>
  </w:p>
  <w:p w14:paraId="162A2D3B" w14:textId="77777777" w:rsidR="00BA1B1A" w:rsidRDefault="00BA1B1A" w:rsidP="00BA1B1A">
    <w:pPr>
      <w:pStyle w:val="Header"/>
      <w:rPr>
        <w:rFonts w:ascii="Times New Roman" w:hAnsi="Times New Roman"/>
      </w:rPr>
    </w:pPr>
  </w:p>
  <w:p w14:paraId="6B15DF7C" w14:textId="77777777" w:rsidR="00BA1B1A" w:rsidRDefault="004E64BB" w:rsidP="00BA1B1A">
    <w:pPr>
      <w:pStyle w:val="Header"/>
      <w:rPr>
        <w:rFonts w:ascii="Times New Roman" w:hAnsi="Times New Roman"/>
      </w:rPr>
    </w:pPr>
    <w:r>
      <w:rPr>
        <w:noProof/>
        <w:lang w:eastAsia="lv-LV"/>
      </w:rPr>
      <mc:AlternateContent>
        <mc:Choice Requires="wps">
          <w:drawing>
            <wp:anchor distT="0" distB="0" distL="114300" distR="114300" simplePos="0" relativeHeight="251661312" behindDoc="1" locked="0" layoutInCell="1" allowOverlap="1" wp14:anchorId="255A2F0A" wp14:editId="0FCB5BEA">
              <wp:simplePos x="0" y="0"/>
              <wp:positionH relativeFrom="page">
                <wp:posOffset>1171575</wp:posOffset>
              </wp:positionH>
              <wp:positionV relativeFrom="page">
                <wp:posOffset>2030730</wp:posOffset>
              </wp:positionV>
              <wp:extent cx="5838825" cy="406400"/>
              <wp:effectExtent l="0" t="0" r="9525" b="1270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E7AB3" w14:textId="77777777" w:rsidR="00777B3C" w:rsidRDefault="004E64BB" w:rsidP="00BA1B1A">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rPr>
                            <w:t>Alberta iela 10</w:t>
                          </w:r>
                          <w:r w:rsidR="00BA1B1A" w:rsidRPr="00486129">
                            <w:rPr>
                              <w:rFonts w:ascii="Times New Roman" w:eastAsia="Times New Roman" w:hAnsi="Times New Roman"/>
                              <w:color w:val="231F20"/>
                              <w:sz w:val="17"/>
                              <w:szCs w:val="17"/>
                            </w:rPr>
                            <w:t xml:space="preserve">, Rīga, LV-1010, tālr. 67079000, fakss 67079001, e-pasts pasts@vraa.gov.lv, </w:t>
                          </w:r>
                          <w:r w:rsidR="00A02F24" w:rsidRPr="00A02F24">
                            <w:rPr>
                              <w:rFonts w:ascii="Times New Roman" w:eastAsia="Times New Roman" w:hAnsi="Times New Roman"/>
                              <w:color w:val="231F20"/>
                              <w:sz w:val="17"/>
                              <w:szCs w:val="17"/>
                            </w:rPr>
                            <w:t>www.vraa.gov.lv</w:t>
                          </w:r>
                        </w:p>
                        <w:p w14:paraId="04C60DEE" w14:textId="77777777" w:rsidR="00A02F24" w:rsidRDefault="004E64BB" w:rsidP="00BA1B1A">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5A2F0A" id="_x0000_t202" coordsize="21600,21600" o:spt="202" path="m,l,21600r21600,l21600,xe">
              <v:stroke joinstyle="miter"/>
              <v:path gradientshapeok="t" o:connecttype="rect"/>
            </v:shapetype>
            <v:shape id="Text Box 43" o:spid="_x0000_s1026" type="#_x0000_t202" style="position:absolute;margin-left:92.25pt;margin-top:159.9pt;width:459.75pt;height: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" filled="f" stroked="f">
              <v:textbox inset="0,0,0,0">
                <w:txbxContent>
                  <w:p w14:paraId="534E7AB3" w14:textId="77777777" w:rsidR="00777B3C" w:rsidRDefault="004E64BB" w:rsidP="00BA1B1A">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rPr>
                      <w:t>Alberta iela 10</w:t>
                    </w:r>
                    <w:r w:rsidR="00BA1B1A" w:rsidRPr="00486129">
                      <w:rPr>
                        <w:rFonts w:ascii="Times New Roman" w:eastAsia="Times New Roman" w:hAnsi="Times New Roman"/>
                        <w:color w:val="231F20"/>
                        <w:sz w:val="17"/>
                        <w:szCs w:val="17"/>
                      </w:rPr>
                      <w:t xml:space="preserve">, Rīga, LV-1010, tālr. 67079000, fakss 67079001, e-pasts pasts@vraa.gov.lv, </w:t>
                    </w:r>
                    <w:r w:rsidR="00A02F24" w:rsidRPr="00A02F24">
                      <w:rPr>
                        <w:rFonts w:ascii="Times New Roman" w:eastAsia="Times New Roman" w:hAnsi="Times New Roman"/>
                        <w:color w:val="231F20"/>
                        <w:sz w:val="17"/>
                        <w:szCs w:val="17"/>
                      </w:rPr>
                      <w:t>www.vraa.gov.lv</w:t>
                    </w:r>
                  </w:p>
                  <w:p w14:paraId="04C60DEE" w14:textId="77777777" w:rsidR="00A02F24" w:rsidRDefault="004E64BB" w:rsidP="00BA1B1A">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Rīgā</w:t>
                    </w:r>
                  </w:p>
                </w:txbxContent>
              </v:textbox>
              <w10:wrap anchorx="page" anchory="page"/>
            </v:shape>
          </w:pict>
        </mc:Fallback>
      </mc:AlternateContent>
    </w:r>
  </w:p>
  <w:p w14:paraId="412B9AF2" w14:textId="77777777" w:rsidR="00BA1B1A" w:rsidRPr="00815277" w:rsidRDefault="004E64BB" w:rsidP="00BA1B1A">
    <w:pPr>
      <w:pStyle w:val="Header"/>
      <w:rPr>
        <w:rFonts w:ascii="Times New Roman" w:hAnsi="Times New Roman"/>
      </w:rPr>
    </w:pPr>
    <w:r>
      <w:rPr>
        <w:noProof/>
        <w:lang w:eastAsia="lv-LV"/>
      </w:rPr>
      <w:drawing>
        <wp:anchor distT="0" distB="0" distL="114300" distR="114300" simplePos="0" relativeHeight="251658240" behindDoc="1" locked="0" layoutInCell="1" allowOverlap="1" wp14:anchorId="0791EC37" wp14:editId="041FA30C">
          <wp:simplePos x="0" y="0"/>
          <wp:positionH relativeFrom="page">
            <wp:posOffset>1219200</wp:posOffset>
          </wp:positionH>
          <wp:positionV relativeFrom="page">
            <wp:posOffset>742950</wp:posOffset>
          </wp:positionV>
          <wp:extent cx="5671820" cy="1033145"/>
          <wp:effectExtent l="0" t="0" r="5080" b="0"/>
          <wp:wrapNone/>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280367"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9264" behindDoc="1" locked="0" layoutInCell="1" allowOverlap="1" wp14:anchorId="4CBEA527" wp14:editId="3F2F44DF">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C556F7E"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0E41C57" w14:textId="77777777" w:rsidR="00BA1B1A" w:rsidRDefault="00BA1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7E47021"/>
    <w:multiLevelType w:val="multilevel"/>
    <w:tmpl w:val="CD3E82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1">
    <w:nsid w:val="1E6F4658"/>
    <w:multiLevelType w:val="hybridMultilevel"/>
    <w:tmpl w:val="CDD8557E"/>
    <w:lvl w:ilvl="0" w:tplc="53F435A4">
      <w:start w:val="1"/>
      <w:numFmt w:val="decimal"/>
      <w:lvlText w:val="%1."/>
      <w:lvlJc w:val="left"/>
      <w:pPr>
        <w:ind w:left="720" w:hanging="360"/>
      </w:pPr>
    </w:lvl>
    <w:lvl w:ilvl="1" w:tplc="49328A82">
      <w:start w:val="1"/>
      <w:numFmt w:val="lowerLetter"/>
      <w:lvlText w:val="%2."/>
      <w:lvlJc w:val="left"/>
      <w:pPr>
        <w:ind w:left="1440" w:hanging="360"/>
      </w:pPr>
    </w:lvl>
    <w:lvl w:ilvl="2" w:tplc="4146998A" w:tentative="1">
      <w:start w:val="1"/>
      <w:numFmt w:val="lowerRoman"/>
      <w:lvlText w:val="%3."/>
      <w:lvlJc w:val="right"/>
      <w:pPr>
        <w:ind w:left="2160" w:hanging="180"/>
      </w:pPr>
    </w:lvl>
    <w:lvl w:ilvl="3" w:tplc="E0E072AA" w:tentative="1">
      <w:start w:val="1"/>
      <w:numFmt w:val="decimal"/>
      <w:lvlText w:val="%4."/>
      <w:lvlJc w:val="left"/>
      <w:pPr>
        <w:ind w:left="2880" w:hanging="360"/>
      </w:pPr>
    </w:lvl>
    <w:lvl w:ilvl="4" w:tplc="6F987CD6" w:tentative="1">
      <w:start w:val="1"/>
      <w:numFmt w:val="lowerLetter"/>
      <w:lvlText w:val="%5."/>
      <w:lvlJc w:val="left"/>
      <w:pPr>
        <w:ind w:left="3600" w:hanging="360"/>
      </w:pPr>
    </w:lvl>
    <w:lvl w:ilvl="5" w:tplc="7D2EB0D0" w:tentative="1">
      <w:start w:val="1"/>
      <w:numFmt w:val="lowerRoman"/>
      <w:lvlText w:val="%6."/>
      <w:lvlJc w:val="right"/>
      <w:pPr>
        <w:ind w:left="4320" w:hanging="180"/>
      </w:pPr>
    </w:lvl>
    <w:lvl w:ilvl="6" w:tplc="A6C2FD6A" w:tentative="1">
      <w:start w:val="1"/>
      <w:numFmt w:val="decimal"/>
      <w:lvlText w:val="%7."/>
      <w:lvlJc w:val="left"/>
      <w:pPr>
        <w:ind w:left="5040" w:hanging="360"/>
      </w:pPr>
    </w:lvl>
    <w:lvl w:ilvl="7" w:tplc="6226E4D8" w:tentative="1">
      <w:start w:val="1"/>
      <w:numFmt w:val="lowerLetter"/>
      <w:lvlText w:val="%8."/>
      <w:lvlJc w:val="left"/>
      <w:pPr>
        <w:ind w:left="5760" w:hanging="360"/>
      </w:pPr>
    </w:lvl>
    <w:lvl w:ilvl="8" w:tplc="DCA8D520" w:tentative="1">
      <w:start w:val="1"/>
      <w:numFmt w:val="lowerRoman"/>
      <w:lvlText w:val="%9."/>
      <w:lvlJc w:val="right"/>
      <w:pPr>
        <w:ind w:left="6480" w:hanging="180"/>
      </w:pPr>
    </w:lvl>
  </w:abstractNum>
  <w:abstractNum w:abstractNumId="13" w15:restartNumberingAfterBreak="1">
    <w:nsid w:val="5EED6482"/>
    <w:multiLevelType w:val="multilevel"/>
    <w:tmpl w:val="1B34EB76"/>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818B6"/>
    <w:rsid w:val="00087E93"/>
    <w:rsid w:val="000A0C4D"/>
    <w:rsid w:val="000B1A33"/>
    <w:rsid w:val="00124173"/>
    <w:rsid w:val="001915A0"/>
    <w:rsid w:val="00196A42"/>
    <w:rsid w:val="00215E7A"/>
    <w:rsid w:val="00275B9E"/>
    <w:rsid w:val="002A5FD9"/>
    <w:rsid w:val="002D42F7"/>
    <w:rsid w:val="002E1474"/>
    <w:rsid w:val="003458D2"/>
    <w:rsid w:val="003770B3"/>
    <w:rsid w:val="003A3C85"/>
    <w:rsid w:val="00403392"/>
    <w:rsid w:val="00420935"/>
    <w:rsid w:val="00453E12"/>
    <w:rsid w:val="00486129"/>
    <w:rsid w:val="004E64BB"/>
    <w:rsid w:val="00535564"/>
    <w:rsid w:val="00561B5F"/>
    <w:rsid w:val="005B1EAD"/>
    <w:rsid w:val="005B2C4E"/>
    <w:rsid w:val="00612221"/>
    <w:rsid w:val="00663C3A"/>
    <w:rsid w:val="00777B3C"/>
    <w:rsid w:val="00784182"/>
    <w:rsid w:val="007864F9"/>
    <w:rsid w:val="007B3BA5"/>
    <w:rsid w:val="007B3E4C"/>
    <w:rsid w:val="007D670B"/>
    <w:rsid w:val="007E4D1F"/>
    <w:rsid w:val="00803619"/>
    <w:rsid w:val="00815277"/>
    <w:rsid w:val="00866FA8"/>
    <w:rsid w:val="00876C21"/>
    <w:rsid w:val="00885B9C"/>
    <w:rsid w:val="008D24F2"/>
    <w:rsid w:val="00960C5E"/>
    <w:rsid w:val="009B6B4C"/>
    <w:rsid w:val="00A02F24"/>
    <w:rsid w:val="00A24EE8"/>
    <w:rsid w:val="00A55D3B"/>
    <w:rsid w:val="00A95BEA"/>
    <w:rsid w:val="00B12C26"/>
    <w:rsid w:val="00B40728"/>
    <w:rsid w:val="00B91C3B"/>
    <w:rsid w:val="00BA1B1A"/>
    <w:rsid w:val="00BC574E"/>
    <w:rsid w:val="00C47F57"/>
    <w:rsid w:val="00CB68E1"/>
    <w:rsid w:val="00CF6BBE"/>
    <w:rsid w:val="00D21FA6"/>
    <w:rsid w:val="00D84168"/>
    <w:rsid w:val="00DC23E9"/>
    <w:rsid w:val="00DD5DFE"/>
    <w:rsid w:val="00E16CD0"/>
    <w:rsid w:val="00E31AA8"/>
    <w:rsid w:val="00E365CE"/>
    <w:rsid w:val="00E67D33"/>
    <w:rsid w:val="00E7353C"/>
    <w:rsid w:val="00E81B96"/>
    <w:rsid w:val="00F1304F"/>
    <w:rsid w:val="00F146B6"/>
    <w:rsid w:val="00F64A3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CD1B"/>
  <w15:docId w15:val="{B8EA4B46-DE2B-45A3-8580-AEAD795F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2">
    <w:name w:val="heading 2"/>
    <w:basedOn w:val="Normal"/>
    <w:next w:val="Normal"/>
    <w:link w:val="Heading2Char"/>
    <w:qFormat/>
    <w:rsid w:val="00DC23E9"/>
    <w:pPr>
      <w:keepNext/>
      <w:widowControl/>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 w:val="20"/>
      <w:szCs w:val="21"/>
      <w:lang w:eastAsia="x-none"/>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2A5FD9"/>
    <w:pPr>
      <w:widowControl w:val="0"/>
    </w:pPr>
    <w:rPr>
      <w:sz w:val="22"/>
      <w:szCs w:val="22"/>
      <w:lang w:val="en-US" w:eastAsia="en-US"/>
    </w:rPr>
  </w:style>
  <w:style w:type="character" w:customStyle="1" w:styleId="Heading2Char">
    <w:name w:val="Heading 2 Char"/>
    <w:basedOn w:val="DefaultParagraphFont"/>
    <w:link w:val="Heading2"/>
    <w:rsid w:val="00DC23E9"/>
    <w:rPr>
      <w:rFonts w:ascii="Arial" w:eastAsia="Times New Roman" w:hAnsi="Arial"/>
      <w:b/>
      <w:bCs/>
      <w:i/>
      <w:iCs/>
      <w:sz w:val="28"/>
      <w:szCs w:val="28"/>
      <w:lang w:val="x-none" w:eastAsia="x-none"/>
    </w:rPr>
  </w:style>
  <w:style w:type="paragraph" w:styleId="BodyText">
    <w:name w:val="Body Text"/>
    <w:basedOn w:val="Normal"/>
    <w:link w:val="BodyTextChar"/>
    <w:rsid w:val="00DC23E9"/>
    <w:pPr>
      <w:widowControl/>
      <w:spacing w:after="120" w:line="240" w:lineRule="auto"/>
    </w:pPr>
    <w:rPr>
      <w:rFonts w:ascii="Times New Roman" w:eastAsia="Times New Roman" w:hAnsi="Times New Roman"/>
      <w:sz w:val="20"/>
      <w:szCs w:val="20"/>
      <w:lang w:eastAsia="x-none"/>
    </w:rPr>
  </w:style>
  <w:style w:type="character" w:customStyle="1" w:styleId="BodyTextChar">
    <w:name w:val="Body Text Char"/>
    <w:basedOn w:val="DefaultParagraphFont"/>
    <w:link w:val="BodyText"/>
    <w:rsid w:val="00DC23E9"/>
    <w:rPr>
      <w:rFonts w:ascii="Times New Roman" w:eastAsia="Times New Roman" w:hAnsi="Times New Roman"/>
      <w:lang w:val="en-US" w:eastAsia="x-none"/>
    </w:rPr>
  </w:style>
  <w:style w:type="paragraph" w:styleId="BodyTextIndent">
    <w:name w:val="Body Text Indent"/>
    <w:basedOn w:val="Normal"/>
    <w:link w:val="BodyTextIndentChar"/>
    <w:rsid w:val="00DC23E9"/>
    <w:pPr>
      <w:widowControl/>
      <w:spacing w:after="120" w:line="240" w:lineRule="auto"/>
      <w:ind w:left="283"/>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DC23E9"/>
    <w:rPr>
      <w:rFonts w:ascii="Times New Roman" w:eastAsia="Times New Roman" w:hAnsi="Times New Roman"/>
      <w:sz w:val="24"/>
      <w:szCs w:val="24"/>
      <w:lang w:val="x-none" w:eastAsia="x-none"/>
    </w:rPr>
  </w:style>
  <w:style w:type="paragraph" w:styleId="ListParagraph">
    <w:name w:val="List Paragraph"/>
    <w:basedOn w:val="Normal"/>
    <w:uiPriority w:val="34"/>
    <w:qFormat/>
    <w:rsid w:val="00DC23E9"/>
    <w:pPr>
      <w:widowControl/>
      <w:spacing w:after="0" w:line="240" w:lineRule="auto"/>
      <w:ind w:left="720"/>
      <w:contextualSpacing/>
    </w:pPr>
    <w:rPr>
      <w:rFonts w:ascii="Times New Roman" w:eastAsia="Times New Roman" w:hAnsi="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is.siraks@vra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3C25-D5BF-4CFF-AB0D-D9F9FF8D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12773</Words>
  <Characters>7282</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Kristaps Prēdelis</cp:lastModifiedBy>
  <cp:revision>2</cp:revision>
  <cp:lastPrinted>2021-03-29T06:59:00Z</cp:lastPrinted>
  <dcterms:created xsi:type="dcterms:W3CDTF">2021-03-29T07:18:00Z</dcterms:created>
  <dcterms:modified xsi:type="dcterms:W3CDTF">2021-03-29T07:18:00Z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